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41A01" w14:textId="77777777" w:rsidR="00AA001F" w:rsidRPr="00934446" w:rsidRDefault="00AA001F" w:rsidP="00AA001F">
      <w:pPr>
        <w:pStyle w:val="Heading1"/>
        <w:rPr>
          <w:sz w:val="32"/>
        </w:rPr>
      </w:pPr>
      <w:r w:rsidRPr="00934446">
        <w:rPr>
          <w:sz w:val="32"/>
        </w:rPr>
        <w:t>Pupil premium strategy statement – Dorchester Primary School</w:t>
      </w:r>
    </w:p>
    <w:p w14:paraId="2DA68622" w14:textId="77777777" w:rsidR="00AA001F" w:rsidRPr="00934446" w:rsidRDefault="00AA001F" w:rsidP="00AA001F">
      <w:pPr>
        <w:rPr>
          <w:b/>
          <w:sz w:val="22"/>
        </w:rPr>
      </w:pPr>
      <w:r w:rsidRPr="00934446">
        <w:rPr>
          <w:sz w:val="22"/>
        </w:rPr>
        <w:t xml:space="preserve">This statement details our school’s use of pupil premium funding to help improve the attainment of our disadvantaged pupils. </w:t>
      </w:r>
    </w:p>
    <w:p w14:paraId="6874A43C" w14:textId="77777777" w:rsidR="00AA001F" w:rsidRPr="00934446" w:rsidRDefault="00AA001F" w:rsidP="00AA001F">
      <w:pPr>
        <w:rPr>
          <w:b/>
          <w:sz w:val="22"/>
        </w:rPr>
      </w:pPr>
      <w:r w:rsidRPr="00934446">
        <w:rPr>
          <w:sz w:val="22"/>
        </w:rPr>
        <w:t xml:space="preserve">It outlines our pupil premium strategy, how we intend to spend the funding in this academic year and outcomes for disadvantaged pupils last academic year. </w:t>
      </w:r>
    </w:p>
    <w:p w14:paraId="5DCD827D" w14:textId="77777777" w:rsidR="00AA001F" w:rsidRDefault="00AA001F" w:rsidP="00AA001F">
      <w:pPr>
        <w:pStyle w:val="Heading2"/>
      </w:pPr>
      <w:r w:rsidRPr="00934446">
        <w:rPr>
          <w:sz w:val="28"/>
        </w:rPr>
        <w:t>School overview</w:t>
      </w:r>
    </w:p>
    <w:tbl>
      <w:tblPr>
        <w:tblW w:w="5000" w:type="pct"/>
        <w:tblCellMar>
          <w:left w:w="10" w:type="dxa"/>
          <w:right w:w="10" w:type="dxa"/>
        </w:tblCellMar>
        <w:tblLook w:val="04A0" w:firstRow="1" w:lastRow="0" w:firstColumn="1" w:lastColumn="0" w:noHBand="0" w:noVBand="1"/>
      </w:tblPr>
      <w:tblGrid>
        <w:gridCol w:w="6281"/>
        <w:gridCol w:w="2901"/>
      </w:tblGrid>
      <w:tr w:rsidR="00AA001F" w14:paraId="708C3BA0"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013D672" w14:textId="77777777" w:rsidR="00AA001F" w:rsidRPr="00934446" w:rsidRDefault="00AA001F" w:rsidP="008418B2">
            <w:pPr>
              <w:pStyle w:val="TableHeader"/>
              <w:ind w:left="0" w:right="0"/>
              <w:jc w:val="left"/>
              <w:rPr>
                <w:sz w:val="20"/>
              </w:rPr>
            </w:pPr>
            <w:r w:rsidRPr="00934446">
              <w:rPr>
                <w:sz w:val="20"/>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4168F83" w14:textId="77777777" w:rsidR="00AA001F" w:rsidRPr="00934446" w:rsidRDefault="00AA001F" w:rsidP="008418B2">
            <w:pPr>
              <w:pStyle w:val="TableHeader"/>
              <w:ind w:left="0" w:right="0"/>
              <w:jc w:val="left"/>
              <w:rPr>
                <w:sz w:val="20"/>
              </w:rPr>
            </w:pPr>
            <w:r w:rsidRPr="00934446">
              <w:rPr>
                <w:sz w:val="20"/>
              </w:rPr>
              <w:t>Data</w:t>
            </w:r>
          </w:p>
        </w:tc>
      </w:tr>
      <w:tr w:rsidR="00AA001F" w:rsidRPr="00E27862" w14:paraId="2FBEEA46"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85B51" w14:textId="77777777" w:rsidR="00AA001F" w:rsidRPr="00934446" w:rsidRDefault="00AA001F" w:rsidP="008418B2">
            <w:pPr>
              <w:pStyle w:val="TableRow"/>
              <w:ind w:left="0" w:right="0"/>
              <w:rPr>
                <w:color w:val="auto"/>
                <w:sz w:val="20"/>
              </w:rPr>
            </w:pPr>
            <w:r w:rsidRPr="00934446">
              <w:rPr>
                <w:color w:val="auto"/>
                <w:sz w:val="20"/>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4055F" w14:textId="60C27479" w:rsidR="00AA001F" w:rsidRPr="00934446" w:rsidRDefault="00251148" w:rsidP="008418B2">
            <w:pPr>
              <w:pStyle w:val="TableRow"/>
              <w:ind w:left="0" w:right="0"/>
              <w:rPr>
                <w:color w:val="auto"/>
                <w:sz w:val="20"/>
              </w:rPr>
            </w:pPr>
            <w:r>
              <w:rPr>
                <w:color w:val="auto"/>
                <w:sz w:val="20"/>
              </w:rPr>
              <w:t>438</w:t>
            </w:r>
          </w:p>
        </w:tc>
      </w:tr>
      <w:tr w:rsidR="00AA001F" w:rsidRPr="00E27862" w14:paraId="51744844"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5453" w14:textId="77777777" w:rsidR="00AA001F" w:rsidRPr="00934446" w:rsidRDefault="00AA001F" w:rsidP="008418B2">
            <w:pPr>
              <w:pStyle w:val="TableRow"/>
              <w:ind w:left="0" w:right="0"/>
              <w:rPr>
                <w:color w:val="auto"/>
                <w:sz w:val="20"/>
              </w:rPr>
            </w:pPr>
            <w:r w:rsidRPr="00934446">
              <w:rPr>
                <w:color w:val="auto"/>
                <w:sz w:val="20"/>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5C645" w14:textId="27387628" w:rsidR="00AA001F" w:rsidRPr="00934446" w:rsidRDefault="00251148" w:rsidP="008418B2">
            <w:pPr>
              <w:pStyle w:val="TableRow"/>
              <w:ind w:left="0" w:right="0"/>
              <w:rPr>
                <w:color w:val="auto"/>
                <w:sz w:val="20"/>
              </w:rPr>
            </w:pPr>
            <w:r>
              <w:rPr>
                <w:color w:val="auto"/>
                <w:sz w:val="20"/>
              </w:rPr>
              <w:t>16</w:t>
            </w:r>
            <w:r w:rsidR="00AA001F" w:rsidRPr="00934446">
              <w:rPr>
                <w:color w:val="auto"/>
                <w:sz w:val="20"/>
              </w:rPr>
              <w:t>%</w:t>
            </w:r>
          </w:p>
        </w:tc>
      </w:tr>
      <w:tr w:rsidR="00AA001F" w:rsidRPr="00E27862" w14:paraId="09A2701A"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534A3" w14:textId="77777777" w:rsidR="00AA001F" w:rsidRPr="00934446" w:rsidRDefault="00AA001F" w:rsidP="008418B2">
            <w:pPr>
              <w:pStyle w:val="TableRow"/>
              <w:ind w:left="0" w:right="0"/>
              <w:rPr>
                <w:color w:val="auto"/>
                <w:sz w:val="20"/>
                <w:szCs w:val="22"/>
              </w:rPr>
            </w:pPr>
            <w:r w:rsidRPr="00934446">
              <w:rPr>
                <w:color w:val="auto"/>
                <w:sz w:val="20"/>
                <w:szCs w:val="22"/>
              </w:rPr>
              <w:t xml:space="preserve">Academic year/years that our current pupil premium strategy plan covers </w:t>
            </w:r>
            <w:r w:rsidRPr="00934446">
              <w:rPr>
                <w:b/>
                <w:bCs/>
                <w:color w:val="auto"/>
                <w:sz w:val="20"/>
                <w:szCs w:val="22"/>
              </w:rPr>
              <w:t>(3-year plans are recommended – you must still publish an updated statement for each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14C8C" w14:textId="37364E0A" w:rsidR="00AA001F" w:rsidRPr="00934446" w:rsidRDefault="00AA001F" w:rsidP="008418B2">
            <w:pPr>
              <w:pStyle w:val="TableRow"/>
              <w:ind w:left="0" w:right="0"/>
              <w:rPr>
                <w:color w:val="auto"/>
                <w:sz w:val="20"/>
              </w:rPr>
            </w:pPr>
            <w:r w:rsidRPr="00934446">
              <w:rPr>
                <w:color w:val="auto"/>
                <w:sz w:val="20"/>
              </w:rPr>
              <w:t>202</w:t>
            </w:r>
            <w:r w:rsidR="00251148">
              <w:rPr>
                <w:color w:val="auto"/>
                <w:sz w:val="20"/>
              </w:rPr>
              <w:t>5</w:t>
            </w:r>
            <w:r w:rsidRPr="00934446">
              <w:rPr>
                <w:color w:val="auto"/>
                <w:sz w:val="20"/>
              </w:rPr>
              <w:t>/202</w:t>
            </w:r>
            <w:r w:rsidR="00251148">
              <w:rPr>
                <w:color w:val="auto"/>
                <w:sz w:val="20"/>
              </w:rPr>
              <w:t>6</w:t>
            </w:r>
            <w:r w:rsidRPr="00934446">
              <w:rPr>
                <w:color w:val="auto"/>
                <w:sz w:val="20"/>
              </w:rPr>
              <w:t xml:space="preserve"> to 202</w:t>
            </w:r>
            <w:r w:rsidR="00251148">
              <w:rPr>
                <w:color w:val="auto"/>
                <w:sz w:val="20"/>
              </w:rPr>
              <w:t>7</w:t>
            </w:r>
            <w:r w:rsidRPr="00934446">
              <w:rPr>
                <w:color w:val="auto"/>
                <w:sz w:val="20"/>
              </w:rPr>
              <w:t>/202</w:t>
            </w:r>
            <w:r w:rsidR="00251148">
              <w:rPr>
                <w:color w:val="auto"/>
                <w:sz w:val="20"/>
              </w:rPr>
              <w:t>8</w:t>
            </w:r>
          </w:p>
        </w:tc>
      </w:tr>
      <w:tr w:rsidR="00AA001F" w:rsidRPr="00E27862" w14:paraId="1B8BC57A"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355BC" w14:textId="77777777" w:rsidR="00AA001F" w:rsidRPr="00934446" w:rsidRDefault="00AA001F" w:rsidP="008418B2">
            <w:pPr>
              <w:pStyle w:val="TableRow"/>
              <w:ind w:left="0" w:right="0"/>
              <w:rPr>
                <w:color w:val="auto"/>
                <w:sz w:val="20"/>
              </w:rPr>
            </w:pPr>
            <w:r w:rsidRPr="00934446">
              <w:rPr>
                <w:color w:val="auto"/>
                <w:sz w:val="20"/>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CE14A" w14:textId="3772F4EA" w:rsidR="00AA001F" w:rsidRPr="00934446" w:rsidRDefault="000E77B9" w:rsidP="008418B2">
            <w:pPr>
              <w:pStyle w:val="TableRow"/>
              <w:ind w:left="0" w:right="0"/>
              <w:rPr>
                <w:color w:val="auto"/>
                <w:sz w:val="20"/>
              </w:rPr>
            </w:pPr>
            <w:r>
              <w:rPr>
                <w:color w:val="auto"/>
                <w:sz w:val="20"/>
              </w:rPr>
              <w:t>September 2025</w:t>
            </w:r>
            <w:r w:rsidR="00AA001F" w:rsidRPr="00934446">
              <w:rPr>
                <w:color w:val="auto"/>
                <w:sz w:val="20"/>
              </w:rPr>
              <w:t xml:space="preserve"> </w:t>
            </w:r>
          </w:p>
        </w:tc>
      </w:tr>
      <w:tr w:rsidR="00AA001F" w:rsidRPr="00E27862" w14:paraId="709A787D"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39AE2" w14:textId="77777777" w:rsidR="00AA001F" w:rsidRPr="00934446" w:rsidRDefault="00AA001F" w:rsidP="008418B2">
            <w:pPr>
              <w:pStyle w:val="TableRow"/>
              <w:ind w:left="0" w:right="0"/>
              <w:rPr>
                <w:color w:val="auto"/>
                <w:sz w:val="20"/>
              </w:rPr>
            </w:pPr>
            <w:r w:rsidRPr="00934446">
              <w:rPr>
                <w:color w:val="auto"/>
                <w:sz w:val="20"/>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9A777" w14:textId="0994C514" w:rsidR="00AA001F" w:rsidRPr="00934446" w:rsidRDefault="00AA001F" w:rsidP="008418B2">
            <w:pPr>
              <w:pStyle w:val="TableRow"/>
              <w:ind w:left="0" w:right="0"/>
              <w:rPr>
                <w:color w:val="auto"/>
                <w:sz w:val="20"/>
              </w:rPr>
            </w:pPr>
            <w:r w:rsidRPr="00934446">
              <w:rPr>
                <w:color w:val="auto"/>
                <w:sz w:val="20"/>
              </w:rPr>
              <w:t>June 202</w:t>
            </w:r>
            <w:r w:rsidR="000E77B9">
              <w:rPr>
                <w:color w:val="auto"/>
                <w:sz w:val="20"/>
              </w:rPr>
              <w:t>6</w:t>
            </w:r>
            <w:r w:rsidRPr="00934446">
              <w:rPr>
                <w:color w:val="auto"/>
                <w:sz w:val="20"/>
              </w:rPr>
              <w:t xml:space="preserve"> </w:t>
            </w:r>
          </w:p>
        </w:tc>
      </w:tr>
      <w:tr w:rsidR="00AA001F" w:rsidRPr="00E27862" w14:paraId="6F6C4059"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D41B4" w14:textId="77777777" w:rsidR="00AA001F" w:rsidRPr="00934446" w:rsidRDefault="00AA001F" w:rsidP="008418B2">
            <w:pPr>
              <w:pStyle w:val="TableRow"/>
              <w:ind w:left="0" w:right="0"/>
              <w:rPr>
                <w:color w:val="auto"/>
                <w:sz w:val="20"/>
              </w:rPr>
            </w:pPr>
            <w:r w:rsidRPr="00934446">
              <w:rPr>
                <w:color w:val="auto"/>
                <w:sz w:val="20"/>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E7E9E" w14:textId="77777777" w:rsidR="00AA001F" w:rsidRPr="00934446" w:rsidRDefault="00AA001F" w:rsidP="008418B2">
            <w:pPr>
              <w:pStyle w:val="TableRow"/>
              <w:rPr>
                <w:color w:val="auto"/>
                <w:sz w:val="20"/>
              </w:rPr>
            </w:pPr>
            <w:r w:rsidRPr="00934446">
              <w:rPr>
                <w:i/>
                <w:iCs/>
                <w:color w:val="auto"/>
                <w:sz w:val="20"/>
              </w:rPr>
              <w:t>Cathy Bell</w:t>
            </w:r>
            <w:r w:rsidRPr="00934446">
              <w:rPr>
                <w:color w:val="auto"/>
                <w:sz w:val="20"/>
              </w:rPr>
              <w:t>, Headteacher</w:t>
            </w:r>
          </w:p>
        </w:tc>
      </w:tr>
      <w:tr w:rsidR="00AA001F" w:rsidRPr="00E27862" w14:paraId="6DA942A8"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D8514" w14:textId="77777777" w:rsidR="00AA001F" w:rsidRPr="00934446" w:rsidRDefault="00AA001F" w:rsidP="008418B2">
            <w:pPr>
              <w:pStyle w:val="TableRow"/>
              <w:ind w:left="0" w:right="0"/>
              <w:rPr>
                <w:color w:val="auto"/>
                <w:sz w:val="20"/>
              </w:rPr>
            </w:pPr>
            <w:r w:rsidRPr="00934446">
              <w:rPr>
                <w:color w:val="auto"/>
                <w:sz w:val="20"/>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715BA" w14:textId="77777777" w:rsidR="00AA001F" w:rsidRPr="00934446" w:rsidRDefault="00AA001F" w:rsidP="008418B2">
            <w:pPr>
              <w:pStyle w:val="TableRow"/>
              <w:rPr>
                <w:color w:val="auto"/>
                <w:sz w:val="20"/>
              </w:rPr>
            </w:pPr>
            <w:r w:rsidRPr="00934446">
              <w:rPr>
                <w:i/>
                <w:iCs/>
                <w:color w:val="auto"/>
                <w:sz w:val="20"/>
                <w:szCs w:val="28"/>
              </w:rPr>
              <w:t>Gemma Hall</w:t>
            </w:r>
            <w:r w:rsidRPr="00934446">
              <w:rPr>
                <w:color w:val="auto"/>
                <w:sz w:val="20"/>
                <w:szCs w:val="28"/>
              </w:rPr>
              <w:t xml:space="preserve">, Deputy </w:t>
            </w:r>
            <w:r w:rsidR="002707B8" w:rsidRPr="00934446">
              <w:rPr>
                <w:color w:val="auto"/>
                <w:sz w:val="20"/>
                <w:szCs w:val="28"/>
              </w:rPr>
              <w:t>Headteacher</w:t>
            </w:r>
          </w:p>
        </w:tc>
      </w:tr>
      <w:tr w:rsidR="00AA001F" w:rsidRPr="00E27862" w14:paraId="25E74355"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F08D1" w14:textId="77777777" w:rsidR="00AA001F" w:rsidRPr="00934446" w:rsidRDefault="00AA001F" w:rsidP="008418B2">
            <w:pPr>
              <w:pStyle w:val="TableRow"/>
              <w:ind w:left="0" w:right="0"/>
              <w:rPr>
                <w:color w:val="auto"/>
                <w:sz w:val="20"/>
              </w:rPr>
            </w:pPr>
            <w:r w:rsidRPr="00934446">
              <w:rPr>
                <w:color w:val="auto"/>
                <w:sz w:val="20"/>
              </w:rPr>
              <w:t xml:space="preserve">Governor </w:t>
            </w:r>
            <w:r w:rsidRPr="00934446">
              <w:rPr>
                <w:color w:val="auto"/>
                <w:sz w:val="20"/>
                <w:szCs w:val="22"/>
              </w:rPr>
              <w:t xml:space="preserve">/ Trustee </w:t>
            </w:r>
            <w:r w:rsidRPr="00934446">
              <w:rPr>
                <w:color w:val="auto"/>
                <w:sz w:val="20"/>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1FA96" w14:textId="77777777" w:rsidR="00AA001F" w:rsidRPr="00934446" w:rsidRDefault="00C91533" w:rsidP="008418B2">
            <w:pPr>
              <w:pStyle w:val="TableRow"/>
              <w:ind w:left="0" w:right="0"/>
              <w:rPr>
                <w:color w:val="auto"/>
                <w:sz w:val="20"/>
                <w:szCs w:val="28"/>
              </w:rPr>
            </w:pPr>
            <w:r w:rsidRPr="00934446">
              <w:rPr>
                <w:color w:val="auto"/>
                <w:sz w:val="20"/>
                <w:szCs w:val="28"/>
              </w:rPr>
              <w:t>Tracy Adams</w:t>
            </w:r>
            <w:r w:rsidR="00AA001F" w:rsidRPr="00934446">
              <w:rPr>
                <w:color w:val="auto"/>
                <w:sz w:val="20"/>
                <w:szCs w:val="28"/>
              </w:rPr>
              <w:t>, lead for disadvantaged pupils</w:t>
            </w:r>
          </w:p>
        </w:tc>
      </w:tr>
    </w:tbl>
    <w:p w14:paraId="340ECAA7" w14:textId="77777777" w:rsidR="00AA001F" w:rsidRPr="00934446" w:rsidRDefault="00AA001F" w:rsidP="00AA001F">
      <w:pPr>
        <w:pStyle w:val="Heading2"/>
        <w:rPr>
          <w:sz w:val="24"/>
        </w:rPr>
      </w:pPr>
      <w:r w:rsidRPr="00934446">
        <w:rPr>
          <w:sz w:val="24"/>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AA001F" w:rsidRPr="00934446" w14:paraId="0B55014E" w14:textId="77777777" w:rsidTr="008418B2">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36813A0A" w14:textId="77777777" w:rsidR="00AA001F" w:rsidRPr="00934446" w:rsidRDefault="00AA001F" w:rsidP="008418B2">
            <w:pPr>
              <w:pStyle w:val="TableRow"/>
              <w:ind w:left="0" w:right="0"/>
              <w:rPr>
                <w:color w:val="auto"/>
                <w:sz w:val="20"/>
              </w:rPr>
            </w:pPr>
            <w:r w:rsidRPr="00934446">
              <w:rPr>
                <w:b/>
                <w:color w:val="auto"/>
                <w:sz w:val="20"/>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169C7584" w14:textId="77777777" w:rsidR="00AA001F" w:rsidRPr="00934446" w:rsidRDefault="00AA001F" w:rsidP="008418B2">
            <w:pPr>
              <w:pStyle w:val="TableRow"/>
              <w:ind w:left="0" w:right="0"/>
              <w:rPr>
                <w:color w:val="auto"/>
                <w:sz w:val="20"/>
              </w:rPr>
            </w:pPr>
            <w:r w:rsidRPr="00934446">
              <w:rPr>
                <w:b/>
                <w:color w:val="auto"/>
                <w:sz w:val="20"/>
              </w:rPr>
              <w:t>Amount</w:t>
            </w:r>
          </w:p>
        </w:tc>
      </w:tr>
      <w:tr w:rsidR="00AA001F" w:rsidRPr="00934446" w14:paraId="011676EF" w14:textId="77777777" w:rsidTr="008418B2">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FB13A" w14:textId="77777777" w:rsidR="00AA001F" w:rsidRPr="00934446" w:rsidRDefault="00AA001F" w:rsidP="008418B2">
            <w:pPr>
              <w:pStyle w:val="TableRow"/>
              <w:ind w:left="0" w:right="0"/>
              <w:rPr>
                <w:color w:val="auto"/>
                <w:sz w:val="20"/>
              </w:rPr>
            </w:pPr>
            <w:r w:rsidRPr="00934446">
              <w:rPr>
                <w:color w:val="auto"/>
                <w:sz w:val="20"/>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2D0AD" w14:textId="77777777" w:rsidR="00AA001F" w:rsidRDefault="00251148" w:rsidP="008418B2">
            <w:pPr>
              <w:pStyle w:val="TableRow"/>
              <w:rPr>
                <w:rFonts w:ascii="Calibri" w:hAnsi="Calibri" w:cs="Calibri"/>
                <w:color w:val="212121"/>
                <w:sz w:val="22"/>
                <w:szCs w:val="22"/>
                <w:shd w:val="clear" w:color="auto" w:fill="FFFFFF"/>
              </w:rPr>
            </w:pPr>
            <w:r>
              <w:rPr>
                <w:rFonts w:ascii="Calibri" w:hAnsi="Calibri" w:cs="Calibri"/>
                <w:color w:val="212121"/>
                <w:sz w:val="22"/>
                <w:szCs w:val="22"/>
                <w:shd w:val="clear" w:color="auto" w:fill="FFFFFF"/>
              </w:rPr>
              <w:t>£143,123 PP</w:t>
            </w:r>
          </w:p>
          <w:p w14:paraId="75DED822" w14:textId="5D6F130E" w:rsidR="00251148" w:rsidRPr="00934446" w:rsidRDefault="00251148" w:rsidP="008418B2">
            <w:pPr>
              <w:pStyle w:val="TableRow"/>
              <w:rPr>
                <w:color w:val="auto"/>
                <w:sz w:val="20"/>
              </w:rPr>
            </w:pPr>
            <w:r>
              <w:rPr>
                <w:rFonts w:ascii="Calibri" w:hAnsi="Calibri" w:cs="Calibri"/>
                <w:color w:val="212121"/>
                <w:sz w:val="22"/>
                <w:szCs w:val="22"/>
                <w:shd w:val="clear" w:color="auto" w:fill="FFFFFF"/>
              </w:rPr>
              <w:t>£14,210 RP</w:t>
            </w:r>
          </w:p>
        </w:tc>
      </w:tr>
      <w:tr w:rsidR="00AA001F" w:rsidRPr="00934446" w14:paraId="4FEA4E62" w14:textId="77777777" w:rsidTr="008418B2">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D5590" w14:textId="77777777" w:rsidR="00AA001F" w:rsidRPr="00934446" w:rsidRDefault="00AA001F" w:rsidP="008418B2">
            <w:pPr>
              <w:pStyle w:val="TableRow"/>
              <w:ind w:left="0" w:right="0"/>
              <w:rPr>
                <w:color w:val="auto"/>
                <w:sz w:val="20"/>
              </w:rPr>
            </w:pPr>
            <w:r w:rsidRPr="00934446">
              <w:rPr>
                <w:color w:val="auto"/>
                <w:sz w:val="20"/>
              </w:rPr>
              <w:t xml:space="preserve">Pupil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84BA2" w14:textId="093AEFF5" w:rsidR="00AA001F" w:rsidRPr="00934446" w:rsidRDefault="00AA001F" w:rsidP="008418B2">
            <w:pPr>
              <w:pStyle w:val="TableRow"/>
              <w:rPr>
                <w:color w:val="auto"/>
                <w:sz w:val="20"/>
              </w:rPr>
            </w:pPr>
            <w:r w:rsidRPr="00934446">
              <w:rPr>
                <w:color w:val="auto"/>
                <w:sz w:val="20"/>
              </w:rPr>
              <w:t>£</w:t>
            </w:r>
            <w:r w:rsidR="007B3502">
              <w:rPr>
                <w:color w:val="auto"/>
                <w:sz w:val="20"/>
              </w:rPr>
              <w:t>0</w:t>
            </w:r>
          </w:p>
        </w:tc>
      </w:tr>
      <w:tr w:rsidR="00AA001F" w:rsidRPr="00934446" w14:paraId="16B00EC8" w14:textId="77777777" w:rsidTr="008418B2">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DD8D8" w14:textId="77777777" w:rsidR="00AA001F" w:rsidRPr="00934446" w:rsidRDefault="00AA001F" w:rsidP="008418B2">
            <w:pPr>
              <w:pStyle w:val="TableRow"/>
              <w:ind w:left="0" w:right="0"/>
              <w:rPr>
                <w:b/>
                <w:color w:val="auto"/>
                <w:sz w:val="20"/>
              </w:rPr>
            </w:pPr>
            <w:r w:rsidRPr="00934446">
              <w:rPr>
                <w:b/>
                <w:color w:val="auto"/>
                <w:sz w:val="20"/>
              </w:rPr>
              <w:t>Total budget for this academic year</w:t>
            </w:r>
          </w:p>
          <w:p w14:paraId="7604CF1A" w14:textId="77777777" w:rsidR="00AA001F" w:rsidRPr="00934446" w:rsidRDefault="00AA001F" w:rsidP="008418B2">
            <w:pPr>
              <w:pStyle w:val="TableRow"/>
              <w:ind w:left="0" w:right="0"/>
              <w:rPr>
                <w:color w:val="auto"/>
                <w:sz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035F" w14:textId="581F776B" w:rsidR="00AA001F" w:rsidRPr="00934446" w:rsidRDefault="007B3502" w:rsidP="008418B2">
            <w:pPr>
              <w:pStyle w:val="TableRow"/>
              <w:rPr>
                <w:color w:val="auto"/>
                <w:sz w:val="20"/>
              </w:rPr>
            </w:pPr>
            <w:r>
              <w:rPr>
                <w:rFonts w:ascii="Calibri" w:hAnsi="Calibri" w:cs="Calibri"/>
                <w:color w:val="212121"/>
                <w:sz w:val="22"/>
                <w:szCs w:val="22"/>
                <w:shd w:val="clear" w:color="auto" w:fill="FFFFFF"/>
              </w:rPr>
              <w:t>£157,333</w:t>
            </w:r>
          </w:p>
        </w:tc>
      </w:tr>
    </w:tbl>
    <w:p w14:paraId="7B33DC21" w14:textId="77777777" w:rsidR="00AA001F" w:rsidRPr="00934446" w:rsidRDefault="00AA001F" w:rsidP="00AA001F">
      <w:pPr>
        <w:pStyle w:val="Heading1"/>
        <w:rPr>
          <w:sz w:val="32"/>
        </w:rPr>
      </w:pPr>
      <w:r w:rsidRPr="00934446">
        <w:rPr>
          <w:sz w:val="32"/>
        </w:rPr>
        <w:lastRenderedPageBreak/>
        <w:t>Part A: Pupil premium strategy plan</w:t>
      </w:r>
    </w:p>
    <w:p w14:paraId="0F90D727" w14:textId="77777777" w:rsidR="00AA001F" w:rsidRPr="00934446" w:rsidRDefault="00AA001F" w:rsidP="00AA001F">
      <w:pPr>
        <w:pStyle w:val="Heading2"/>
        <w:rPr>
          <w:sz w:val="28"/>
        </w:rPr>
      </w:pPr>
      <w:r w:rsidRPr="00934446">
        <w:rPr>
          <w:sz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AA001F" w14:paraId="0134C5A7" w14:textId="77777777" w:rsidTr="008418B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9A9BB4" w14:textId="77777777" w:rsidR="00AA001F" w:rsidRPr="00C91533" w:rsidRDefault="00C91533" w:rsidP="008418B2">
            <w:pPr>
              <w:spacing w:before="120"/>
              <w:rPr>
                <w:rFonts w:cs="Arial"/>
                <w:iCs/>
                <w:color w:val="auto"/>
                <w:sz w:val="20"/>
                <w:lang w:val="en-US"/>
              </w:rPr>
            </w:pPr>
            <w:r w:rsidRPr="00C91533">
              <w:rPr>
                <w:rFonts w:cs="Arial"/>
                <w:iCs/>
                <w:color w:val="auto"/>
                <w:sz w:val="20"/>
              </w:rPr>
              <w:t>At Dorchester Primary School o</w:t>
            </w:r>
            <w:r w:rsidR="00AA001F" w:rsidRPr="00C91533">
              <w:rPr>
                <w:rFonts w:cs="Arial"/>
                <w:iCs/>
                <w:color w:val="auto"/>
                <w:sz w:val="20"/>
              </w:rPr>
              <w:t>ur intention is that all pupils, irrespective of their background or the challenges they face, make good progress and achieve high attainment across all subject areas.</w:t>
            </w:r>
            <w:r w:rsidRPr="00C91533">
              <w:rPr>
                <w:rFonts w:cs="Arial"/>
                <w:iCs/>
                <w:color w:val="auto"/>
                <w:sz w:val="20"/>
              </w:rPr>
              <w:t xml:space="preserve">  Our school motto is “Achieving excellence together in a caring community” and we do this through implementation of a curriculum and supporting interventions which aim to ensure equity for all children, irrespective of their background.</w:t>
            </w:r>
            <w:r w:rsidR="00AA001F" w:rsidRPr="00C91533">
              <w:rPr>
                <w:rFonts w:cs="Arial"/>
                <w:iCs/>
                <w:color w:val="auto"/>
                <w:sz w:val="20"/>
              </w:rPr>
              <w:t xml:space="preserve"> </w:t>
            </w:r>
            <w:r w:rsidR="00AA001F" w:rsidRPr="00C91533">
              <w:rPr>
                <w:rFonts w:cs="Arial"/>
                <w:iCs/>
                <w:color w:val="auto"/>
                <w:sz w:val="20"/>
                <w:lang w:val="en-US"/>
              </w:rPr>
              <w:t>The focus of our pupil premium strategy is to support disadvantaged pupils to achieve that goal, including progress for those who are already high attainers.</w:t>
            </w:r>
            <w:r w:rsidRPr="00C91533">
              <w:rPr>
                <w:rFonts w:cs="Arial"/>
                <w:iCs/>
                <w:color w:val="auto"/>
                <w:sz w:val="20"/>
                <w:lang w:val="en-US"/>
              </w:rPr>
              <w:t xml:space="preserve">  Our curriculum is underpinned by our pillars of collaboration, connectivity, enquiry, learners for life and ambition and fairness for all.</w:t>
            </w:r>
          </w:p>
          <w:p w14:paraId="40542C7F" w14:textId="77777777" w:rsidR="00AA001F" w:rsidRPr="00C91533" w:rsidRDefault="00C91533" w:rsidP="008418B2">
            <w:pPr>
              <w:spacing w:before="120"/>
              <w:rPr>
                <w:rFonts w:cs="Arial"/>
                <w:iCs/>
                <w:color w:val="auto"/>
                <w:sz w:val="20"/>
              </w:rPr>
            </w:pPr>
            <w:r w:rsidRPr="00C91533">
              <w:rPr>
                <w:rFonts w:cs="Arial"/>
                <w:iCs/>
                <w:color w:val="auto"/>
                <w:sz w:val="20"/>
                <w:lang w:val="en-US"/>
              </w:rPr>
              <w:t>Our knowledge of our children and families enables us to</w:t>
            </w:r>
            <w:r w:rsidR="00AA001F" w:rsidRPr="00C91533">
              <w:rPr>
                <w:rFonts w:cs="Arial"/>
                <w:iCs/>
                <w:color w:val="auto"/>
                <w:sz w:val="20"/>
                <w:lang w:val="en-US"/>
              </w:rPr>
              <w:t xml:space="preserve"> consider the challenges faced by vulnerable pupils, such as those who have a social worker and </w:t>
            </w:r>
            <w:r w:rsidR="00934446">
              <w:rPr>
                <w:rFonts w:cs="Arial"/>
                <w:iCs/>
                <w:color w:val="auto"/>
                <w:sz w:val="20"/>
                <w:lang w:val="en-US"/>
              </w:rPr>
              <w:t>Y</w:t>
            </w:r>
            <w:r w:rsidR="00AA001F" w:rsidRPr="00C91533">
              <w:rPr>
                <w:rFonts w:cs="Arial"/>
                <w:iCs/>
                <w:color w:val="auto"/>
                <w:sz w:val="20"/>
                <w:lang w:val="en-US"/>
              </w:rPr>
              <w:t xml:space="preserve">oung </w:t>
            </w:r>
            <w:r w:rsidR="00934446" w:rsidRPr="00C91533">
              <w:rPr>
                <w:rFonts w:cs="Arial"/>
                <w:iCs/>
                <w:color w:val="auto"/>
                <w:sz w:val="20"/>
                <w:lang w:val="en-US"/>
              </w:rPr>
              <w:t>Carers</w:t>
            </w:r>
            <w:r w:rsidR="00AA001F" w:rsidRPr="00C91533">
              <w:rPr>
                <w:rFonts w:cs="Arial"/>
                <w:iCs/>
                <w:color w:val="auto"/>
                <w:sz w:val="20"/>
                <w:lang w:val="en-US"/>
              </w:rPr>
              <w:t>. The activity we have outlined in this statement is also intended to support their needs, regardless of whether they are disadvantaged or not.</w:t>
            </w:r>
          </w:p>
          <w:p w14:paraId="783BD162" w14:textId="77777777" w:rsidR="00AA001F" w:rsidRPr="00C91533" w:rsidRDefault="00AA001F" w:rsidP="008418B2">
            <w:pPr>
              <w:rPr>
                <w:iCs/>
                <w:color w:val="auto"/>
                <w:sz w:val="20"/>
                <w:lang w:val="en-US"/>
              </w:rPr>
            </w:pPr>
            <w:r w:rsidRPr="00C91533">
              <w:rPr>
                <w:rFonts w:cs="Arial"/>
                <w:iCs/>
                <w:color w:val="auto"/>
                <w:sz w:val="20"/>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C91533">
              <w:rPr>
                <w:iCs/>
                <w:color w:val="auto"/>
                <w:sz w:val="20"/>
                <w:lang w:val="en-US"/>
              </w:rPr>
              <w:t>Implicit in the intended outcomes detailed below, is the intention that non-disadvantaged pupils’ attainment will be sustained and improved alongside progress for their disadvantaged peers.</w:t>
            </w:r>
            <w:r w:rsidR="00C91533" w:rsidRPr="00C91533">
              <w:rPr>
                <w:iCs/>
                <w:color w:val="auto"/>
                <w:sz w:val="20"/>
                <w:lang w:val="en-US"/>
              </w:rPr>
              <w:t xml:space="preserve">  We take a collaborative and research based approach to the delivery of high quality first teaching in order to utilize and build on the expertise throughout the school.</w:t>
            </w:r>
          </w:p>
          <w:p w14:paraId="29DCA738" w14:textId="77777777" w:rsidR="00AA001F" w:rsidRPr="00C91533" w:rsidRDefault="00AA001F" w:rsidP="008418B2">
            <w:pPr>
              <w:spacing w:after="120"/>
              <w:rPr>
                <w:rFonts w:cs="Arial"/>
                <w:iCs/>
                <w:color w:val="auto"/>
                <w:sz w:val="20"/>
                <w:lang w:val="en-US"/>
              </w:rPr>
            </w:pPr>
            <w:r w:rsidRPr="00C91533">
              <w:rPr>
                <w:rFonts w:cs="Arial"/>
                <w:iCs/>
                <w:color w:val="auto"/>
                <w:sz w:val="20"/>
                <w:lang w:val="en-US"/>
              </w:rPr>
              <w:t>Our approach will be responsive to common challenges and individual needs, with a knowledge of the families and community Dorchester servers; we will use robust diagnostic assessment, not assumptions about the impact of disadvantage. The approaches we have adopted complement each other to help children excel. To ensure they are effective we will:</w:t>
            </w:r>
          </w:p>
          <w:p w14:paraId="1107EAAF" w14:textId="77777777" w:rsidR="00AA001F" w:rsidRPr="00C91533" w:rsidRDefault="00AA001F" w:rsidP="00AA001F">
            <w:pPr>
              <w:numPr>
                <w:ilvl w:val="0"/>
                <w:numId w:val="2"/>
              </w:numPr>
              <w:autoSpaceDN/>
              <w:contextualSpacing/>
              <w:rPr>
                <w:rFonts w:cs="Arial"/>
                <w:iCs/>
                <w:color w:val="auto"/>
                <w:sz w:val="20"/>
                <w:lang w:val="en-US"/>
              </w:rPr>
            </w:pPr>
            <w:r w:rsidRPr="00C91533">
              <w:rPr>
                <w:rFonts w:cs="Arial"/>
                <w:iCs/>
                <w:color w:val="auto"/>
                <w:sz w:val="20"/>
                <w:lang w:val="en-US"/>
              </w:rPr>
              <w:t>ensure disadvantaged pupils are challenged in the work that they’re set</w:t>
            </w:r>
          </w:p>
          <w:p w14:paraId="77C2FF28" w14:textId="77777777" w:rsidR="00AA001F" w:rsidRPr="00C91533" w:rsidRDefault="00AA001F" w:rsidP="00AA001F">
            <w:pPr>
              <w:numPr>
                <w:ilvl w:val="0"/>
                <w:numId w:val="2"/>
              </w:numPr>
              <w:autoSpaceDN/>
              <w:ind w:left="714" w:hanging="357"/>
              <w:contextualSpacing/>
              <w:rPr>
                <w:rFonts w:cs="Arial"/>
                <w:iCs/>
                <w:color w:val="auto"/>
                <w:sz w:val="20"/>
                <w:lang w:val="en-US"/>
              </w:rPr>
            </w:pPr>
            <w:r w:rsidRPr="00C91533">
              <w:rPr>
                <w:rFonts w:cs="Arial"/>
                <w:color w:val="auto"/>
                <w:sz w:val="20"/>
              </w:rPr>
              <w:t>act early to intervene at the point need is identified</w:t>
            </w:r>
          </w:p>
          <w:p w14:paraId="0EC39B98" w14:textId="77777777" w:rsidR="00AA001F" w:rsidRPr="00C009DA" w:rsidRDefault="00AA001F" w:rsidP="00AA001F">
            <w:pPr>
              <w:numPr>
                <w:ilvl w:val="0"/>
                <w:numId w:val="2"/>
              </w:numPr>
              <w:autoSpaceDN/>
              <w:ind w:left="714" w:hanging="357"/>
              <w:rPr>
                <w:rFonts w:cs="Arial"/>
                <w:iCs/>
                <w:color w:val="0070C0"/>
                <w:lang w:val="en-US"/>
              </w:rPr>
            </w:pPr>
            <w:r w:rsidRPr="00C91533">
              <w:rPr>
                <w:rFonts w:cs="Arial"/>
                <w:color w:val="auto"/>
                <w:sz w:val="20"/>
              </w:rPr>
              <w:t>adopt a whole school approach in which all staff take responsibility for disadvantaged pupils’ outcomes and raise expectations of what they can achieve.</w:t>
            </w:r>
          </w:p>
        </w:tc>
      </w:tr>
    </w:tbl>
    <w:p w14:paraId="608F4A51" w14:textId="77777777" w:rsidR="00AA001F" w:rsidRDefault="00AA001F" w:rsidP="00AA001F">
      <w:pPr>
        <w:pStyle w:val="Heading2"/>
        <w:spacing w:before="600"/>
      </w:pPr>
    </w:p>
    <w:p w14:paraId="7422FD89" w14:textId="77777777" w:rsidR="00AA001F" w:rsidRDefault="00AA001F" w:rsidP="00AA001F">
      <w:pPr>
        <w:suppressAutoHyphens w:val="0"/>
        <w:spacing w:after="0" w:line="240" w:lineRule="auto"/>
        <w:rPr>
          <w:b/>
          <w:color w:val="104F75"/>
          <w:sz w:val="32"/>
          <w:szCs w:val="32"/>
        </w:rPr>
      </w:pPr>
      <w:r>
        <w:br w:type="page"/>
      </w:r>
    </w:p>
    <w:p w14:paraId="7D655C97" w14:textId="77777777" w:rsidR="00AA001F" w:rsidRDefault="00AA001F" w:rsidP="00AA001F">
      <w:pPr>
        <w:pStyle w:val="Heading2"/>
        <w:spacing w:before="600"/>
      </w:pPr>
      <w:r>
        <w:lastRenderedPageBreak/>
        <w:t>Challenges</w:t>
      </w:r>
    </w:p>
    <w:p w14:paraId="349DF562" w14:textId="77777777" w:rsidR="002638EC" w:rsidRPr="002638EC" w:rsidRDefault="002638EC" w:rsidP="002638EC">
      <w:pPr>
        <w:suppressAutoHyphens w:val="0"/>
        <w:autoSpaceDN/>
        <w:spacing w:before="240" w:line="240" w:lineRule="auto"/>
        <w:rPr>
          <w:rFonts w:ascii="Times New Roman" w:hAnsi="Times New Roman"/>
          <w:color w:val="auto"/>
          <w:sz w:val="22"/>
        </w:rPr>
      </w:pPr>
      <w:r w:rsidRPr="00934446">
        <w:rPr>
          <w:rFonts w:cs="Arial"/>
          <w:color w:val="000000"/>
          <w:sz w:val="20"/>
          <w:szCs w:val="22"/>
        </w:rPr>
        <w:t>At Dorchester Primary School, we recognise that parents and carers play a crucial role in thei</w:t>
      </w:r>
      <w:r w:rsidRPr="002638EC">
        <w:rPr>
          <w:rFonts w:cs="Arial"/>
          <w:color w:val="000000"/>
          <w:sz w:val="20"/>
          <w:szCs w:val="22"/>
        </w:rPr>
        <w:t xml:space="preserve">r child’s education. However, we know that many factors can make it challenging </w:t>
      </w:r>
      <w:r w:rsidRPr="00934446">
        <w:rPr>
          <w:rFonts w:cs="Arial"/>
          <w:color w:val="000000"/>
          <w:sz w:val="20"/>
          <w:szCs w:val="22"/>
        </w:rPr>
        <w:t>for a child to succeed</w:t>
      </w:r>
      <w:r w:rsidRPr="002638EC">
        <w:rPr>
          <w:rFonts w:cs="Arial"/>
          <w:color w:val="000000"/>
          <w:sz w:val="20"/>
          <w:szCs w:val="22"/>
        </w:rPr>
        <w:t xml:space="preserve">. Below, </w:t>
      </w:r>
      <w:r w:rsidRPr="00934446">
        <w:rPr>
          <w:rFonts w:cs="Arial"/>
          <w:color w:val="000000"/>
          <w:sz w:val="20"/>
          <w:szCs w:val="22"/>
        </w:rPr>
        <w:t>we have</w:t>
      </w:r>
      <w:r w:rsidRPr="002638EC">
        <w:rPr>
          <w:rFonts w:cs="Arial"/>
          <w:color w:val="000000"/>
          <w:sz w:val="20"/>
          <w:szCs w:val="22"/>
        </w:rPr>
        <w:t xml:space="preserve"> highlighted some of the common barriers to </w:t>
      </w:r>
      <w:r w:rsidRPr="00934446">
        <w:rPr>
          <w:rFonts w:cs="Arial"/>
          <w:color w:val="000000"/>
          <w:sz w:val="20"/>
          <w:szCs w:val="22"/>
        </w:rPr>
        <w:t>children who are entitled to the Pupil Premium Grant (PPG) at Dorchester</w:t>
      </w:r>
      <w:r w:rsidRPr="002638EC">
        <w:rPr>
          <w:rFonts w:cs="Arial"/>
          <w:color w:val="000000"/>
          <w:sz w:val="20"/>
          <w:szCs w:val="22"/>
        </w:rPr>
        <w:t>.</w:t>
      </w:r>
    </w:p>
    <w:tbl>
      <w:tblPr>
        <w:tblW w:w="5189" w:type="pct"/>
        <w:tblInd w:w="-431" w:type="dxa"/>
        <w:tblLayout w:type="fixed"/>
        <w:tblCellMar>
          <w:left w:w="10" w:type="dxa"/>
          <w:right w:w="10" w:type="dxa"/>
        </w:tblCellMar>
        <w:tblLook w:val="04A0" w:firstRow="1" w:lastRow="0" w:firstColumn="1" w:lastColumn="0" w:noHBand="0" w:noVBand="1"/>
      </w:tblPr>
      <w:tblGrid>
        <w:gridCol w:w="434"/>
        <w:gridCol w:w="9095"/>
      </w:tblGrid>
      <w:tr w:rsidR="009C146F" w14:paraId="2AE79EB6" w14:textId="77777777" w:rsidTr="00A00231">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DB7311" w14:textId="77777777" w:rsidR="00AA001F" w:rsidRPr="00934446" w:rsidRDefault="00AA001F" w:rsidP="008418B2">
            <w:pPr>
              <w:pStyle w:val="TableHeader"/>
              <w:ind w:left="0" w:right="0"/>
              <w:jc w:val="left"/>
              <w:rPr>
                <w:sz w:val="20"/>
              </w:rPr>
            </w:pPr>
          </w:p>
        </w:tc>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3FDA0B13" w14:textId="77777777" w:rsidR="00AA001F" w:rsidRPr="00934446" w:rsidRDefault="00AA001F" w:rsidP="008418B2">
            <w:pPr>
              <w:pStyle w:val="TableHeader"/>
              <w:ind w:left="0" w:right="0"/>
              <w:jc w:val="left"/>
              <w:rPr>
                <w:sz w:val="20"/>
              </w:rPr>
            </w:pPr>
            <w:r w:rsidRPr="00934446">
              <w:rPr>
                <w:sz w:val="20"/>
              </w:rPr>
              <w:t xml:space="preserve">Detail of challenge </w:t>
            </w:r>
          </w:p>
        </w:tc>
      </w:tr>
      <w:tr w:rsidR="009C146F" w14:paraId="74166768" w14:textId="77777777" w:rsidTr="00A00231">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C0788C" w14:textId="77777777" w:rsidR="00AA001F" w:rsidRPr="009C146F" w:rsidRDefault="00AA001F" w:rsidP="008418B2">
            <w:pPr>
              <w:pStyle w:val="TableRow"/>
              <w:ind w:left="0" w:right="0"/>
              <w:rPr>
                <w:sz w:val="20"/>
                <w:szCs w:val="20"/>
              </w:rPr>
            </w:pPr>
            <w:r w:rsidRPr="009C146F">
              <w:rPr>
                <w:color w:val="auto"/>
                <w:sz w:val="20"/>
                <w:szCs w:val="20"/>
              </w:rPr>
              <w:t>1</w:t>
            </w:r>
          </w:p>
        </w:tc>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DD50D2" w14:textId="77777777" w:rsidR="008C3993" w:rsidRDefault="008C3993" w:rsidP="009C146F">
            <w:pPr>
              <w:pStyle w:val="NormalWeb"/>
              <w:spacing w:before="240" w:beforeAutospacing="0" w:after="0" w:afterAutospacing="0"/>
              <w:textAlignment w:val="baseline"/>
              <w:rPr>
                <w:rFonts w:ascii="Arial" w:hAnsi="Arial" w:cs="Arial"/>
                <w:color w:val="000000"/>
                <w:sz w:val="20"/>
                <w:szCs w:val="20"/>
              </w:rPr>
            </w:pPr>
            <w:r w:rsidRPr="008C3993">
              <w:rPr>
                <w:rFonts w:ascii="Arial" w:hAnsi="Arial" w:cs="Arial"/>
                <w:color w:val="000000"/>
                <w:sz w:val="20"/>
                <w:szCs w:val="20"/>
              </w:rPr>
              <w:t>Attendance overall is of disadvantage pupils is lower than the non-disadvantaged, including a higher level of persistent absence.</w:t>
            </w:r>
          </w:p>
          <w:p w14:paraId="517290CF" w14:textId="4B457309" w:rsidR="009C146F" w:rsidRPr="009C146F" w:rsidRDefault="009C146F" w:rsidP="009C146F">
            <w:pPr>
              <w:pStyle w:val="NormalWeb"/>
              <w:spacing w:before="240" w:beforeAutospacing="0" w:after="0" w:afterAutospacing="0"/>
              <w:textAlignment w:val="baseline"/>
              <w:rPr>
                <w:rFonts w:ascii="Arial" w:hAnsi="Arial" w:cs="Arial"/>
                <w:color w:val="000000"/>
                <w:sz w:val="20"/>
                <w:szCs w:val="20"/>
              </w:rPr>
            </w:pPr>
            <w:r w:rsidRPr="009C146F">
              <w:rPr>
                <w:rFonts w:ascii="Arial" w:hAnsi="Arial" w:cs="Arial"/>
                <w:color w:val="000000"/>
                <w:sz w:val="20"/>
                <w:szCs w:val="20"/>
              </w:rPr>
              <w:t xml:space="preserve">Our attendance data indicates that attendance among disadvantaged pupils has been </w:t>
            </w:r>
            <w:r w:rsidR="007B3502">
              <w:rPr>
                <w:rFonts w:ascii="Arial" w:hAnsi="Arial" w:cs="Arial"/>
                <w:color w:val="000000"/>
                <w:sz w:val="20"/>
                <w:szCs w:val="20"/>
              </w:rPr>
              <w:t>approximately 3</w:t>
            </w:r>
            <w:r w:rsidRPr="009C146F">
              <w:rPr>
                <w:rFonts w:ascii="Arial" w:hAnsi="Arial" w:cs="Arial"/>
                <w:color w:val="000000"/>
                <w:sz w:val="20"/>
                <w:szCs w:val="20"/>
              </w:rPr>
              <w:t>% lower than for non-disadvantaged pupils.</w:t>
            </w:r>
          </w:p>
          <w:p w14:paraId="332A2D3E" w14:textId="1DE959C4" w:rsidR="009C146F" w:rsidRPr="009C146F" w:rsidRDefault="007B3502" w:rsidP="00934446">
            <w:pPr>
              <w:pStyle w:val="NormalWeb"/>
              <w:spacing w:before="240" w:beforeAutospacing="0" w:after="240" w:afterAutospacing="0"/>
              <w:textAlignment w:val="baseline"/>
              <w:rPr>
                <w:rFonts w:ascii="Arial" w:hAnsi="Arial" w:cs="Arial"/>
                <w:color w:val="000000"/>
                <w:sz w:val="20"/>
                <w:szCs w:val="20"/>
              </w:rPr>
            </w:pPr>
            <w:r>
              <w:rPr>
                <w:rFonts w:ascii="Arial" w:hAnsi="Arial" w:cs="Arial"/>
                <w:color w:val="000000"/>
                <w:sz w:val="20"/>
                <w:szCs w:val="20"/>
              </w:rPr>
              <w:t>Some</w:t>
            </w:r>
            <w:r w:rsidR="009C146F" w:rsidRPr="009C146F">
              <w:rPr>
                <w:rFonts w:ascii="Arial" w:hAnsi="Arial" w:cs="Arial"/>
                <w:color w:val="000000"/>
                <w:sz w:val="20"/>
                <w:szCs w:val="20"/>
              </w:rPr>
              <w:t xml:space="preserve"> disadvantaged pupils have been ‘persistently absent’ compared their peers during that period. Our assessments and observations indicate that absenteeism is having a negative impact on disadvantaged pupils’ progress.</w:t>
            </w:r>
          </w:p>
        </w:tc>
      </w:tr>
      <w:tr w:rsidR="009C146F" w14:paraId="52B60CB8" w14:textId="77777777" w:rsidTr="00A00231">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89F05A" w14:textId="77777777" w:rsidR="00AA001F" w:rsidRPr="009C146F" w:rsidRDefault="00AA001F" w:rsidP="008418B2">
            <w:pPr>
              <w:pStyle w:val="TableRow"/>
              <w:ind w:left="0" w:right="0"/>
              <w:rPr>
                <w:sz w:val="20"/>
                <w:szCs w:val="20"/>
              </w:rPr>
            </w:pPr>
            <w:r w:rsidRPr="009C146F">
              <w:rPr>
                <w:color w:val="auto"/>
                <w:sz w:val="20"/>
                <w:szCs w:val="20"/>
              </w:rPr>
              <w:t>2</w:t>
            </w:r>
          </w:p>
        </w:tc>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D67201" w14:textId="77777777" w:rsidR="008C3993" w:rsidRDefault="008C3993" w:rsidP="009C146F">
            <w:pPr>
              <w:pStyle w:val="NormalWeb"/>
              <w:spacing w:before="240" w:beforeAutospacing="0" w:after="0" w:afterAutospacing="0"/>
              <w:textAlignment w:val="baseline"/>
              <w:rPr>
                <w:rFonts w:ascii="Arial" w:hAnsi="Arial" w:cs="Arial"/>
                <w:color w:val="000000"/>
                <w:sz w:val="20"/>
                <w:szCs w:val="20"/>
              </w:rPr>
            </w:pPr>
            <w:r w:rsidRPr="008C3993">
              <w:rPr>
                <w:rFonts w:ascii="Arial" w:hAnsi="Arial" w:cs="Arial"/>
                <w:color w:val="000000"/>
                <w:sz w:val="20"/>
                <w:szCs w:val="20"/>
              </w:rPr>
              <w:t>Emotional needs and low self-esteem of some disadvantaged children mean that they are not as ready to l</w:t>
            </w:r>
            <w:r>
              <w:rPr>
                <w:rFonts w:ascii="Arial" w:hAnsi="Arial" w:cs="Arial"/>
                <w:color w:val="000000"/>
                <w:sz w:val="20"/>
                <w:szCs w:val="20"/>
              </w:rPr>
              <w:t>earn when they arrive at school</w:t>
            </w:r>
            <w:r w:rsidR="005262BC">
              <w:rPr>
                <w:rFonts w:ascii="Arial" w:hAnsi="Arial" w:cs="Arial"/>
                <w:color w:val="000000"/>
                <w:sz w:val="20"/>
                <w:szCs w:val="20"/>
              </w:rPr>
              <w:t xml:space="preserve"> as some of their non-disadvantaged peers</w:t>
            </w:r>
            <w:r>
              <w:rPr>
                <w:rFonts w:ascii="Arial" w:hAnsi="Arial" w:cs="Arial"/>
                <w:color w:val="000000"/>
                <w:sz w:val="20"/>
                <w:szCs w:val="20"/>
              </w:rPr>
              <w:t>.</w:t>
            </w:r>
          </w:p>
          <w:p w14:paraId="15E06AE1" w14:textId="77777777" w:rsidR="009C146F" w:rsidRDefault="009C146F" w:rsidP="008C3993">
            <w:pPr>
              <w:pStyle w:val="NormalWeb"/>
              <w:spacing w:before="240" w:beforeAutospacing="0" w:after="0" w:afterAutospacing="0"/>
              <w:textAlignment w:val="baseline"/>
              <w:rPr>
                <w:rFonts w:ascii="Arial" w:hAnsi="Arial" w:cs="Arial"/>
                <w:color w:val="000000"/>
                <w:sz w:val="20"/>
                <w:szCs w:val="20"/>
              </w:rPr>
            </w:pPr>
            <w:r w:rsidRPr="009C146F">
              <w:rPr>
                <w:rFonts w:ascii="Arial" w:hAnsi="Arial" w:cs="Arial"/>
                <w:color w:val="000000"/>
                <w:sz w:val="20"/>
                <w:szCs w:val="20"/>
              </w:rPr>
              <w:t xml:space="preserve">Some </w:t>
            </w:r>
            <w:r w:rsidR="008C3993">
              <w:rPr>
                <w:rFonts w:ascii="Arial" w:hAnsi="Arial" w:cs="Arial"/>
                <w:color w:val="000000"/>
                <w:sz w:val="20"/>
                <w:szCs w:val="20"/>
              </w:rPr>
              <w:t xml:space="preserve">children are not </w:t>
            </w:r>
            <w:r w:rsidR="005262BC">
              <w:rPr>
                <w:rFonts w:ascii="Arial" w:hAnsi="Arial" w:cs="Arial"/>
                <w:color w:val="000000"/>
                <w:sz w:val="20"/>
                <w:szCs w:val="20"/>
              </w:rPr>
              <w:t xml:space="preserve">yet </w:t>
            </w:r>
            <w:r w:rsidR="008C3993">
              <w:rPr>
                <w:rFonts w:ascii="Arial" w:hAnsi="Arial" w:cs="Arial"/>
                <w:color w:val="000000"/>
                <w:sz w:val="20"/>
                <w:szCs w:val="20"/>
              </w:rPr>
              <w:t>able to independently regulate their emotions or require support and co-regulation in order to be able to learn effectively.</w:t>
            </w:r>
          </w:p>
          <w:p w14:paraId="5D70FD66" w14:textId="77777777" w:rsidR="005262BC" w:rsidRPr="009C146F" w:rsidRDefault="008C3993" w:rsidP="008C3993">
            <w:pPr>
              <w:pStyle w:val="NormalWeb"/>
              <w:spacing w:before="240" w:beforeAutospacing="0" w:after="0" w:afterAutospacing="0"/>
              <w:textAlignment w:val="baseline"/>
              <w:rPr>
                <w:rFonts w:ascii="Arial" w:hAnsi="Arial" w:cs="Arial"/>
                <w:color w:val="000000"/>
                <w:sz w:val="20"/>
                <w:szCs w:val="20"/>
              </w:rPr>
            </w:pPr>
            <w:r w:rsidRPr="008C3993">
              <w:rPr>
                <w:rFonts w:ascii="Arial" w:hAnsi="Arial" w:cs="Arial"/>
                <w:color w:val="000000"/>
                <w:sz w:val="20"/>
                <w:szCs w:val="20"/>
              </w:rPr>
              <w:t>Behaviour of some disadvantaged pupils masks their additional emotional needs</w:t>
            </w:r>
            <w:r>
              <w:rPr>
                <w:rFonts w:ascii="Arial" w:hAnsi="Arial" w:cs="Arial"/>
                <w:color w:val="000000"/>
                <w:sz w:val="20"/>
                <w:szCs w:val="20"/>
              </w:rPr>
              <w:t xml:space="preserve"> and additional support for their social emotional and mental health is required before they can make academic progress.</w:t>
            </w:r>
          </w:p>
        </w:tc>
      </w:tr>
      <w:tr w:rsidR="009C146F" w:rsidRPr="00D050F1" w14:paraId="5B0CD14D" w14:textId="77777777" w:rsidTr="00A00231">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12C071" w14:textId="77777777" w:rsidR="00AA001F" w:rsidRPr="009C146F" w:rsidRDefault="00AA001F" w:rsidP="008418B2">
            <w:pPr>
              <w:pStyle w:val="TableRow"/>
              <w:ind w:left="0" w:right="0"/>
              <w:rPr>
                <w:color w:val="auto"/>
                <w:sz w:val="20"/>
                <w:szCs w:val="20"/>
              </w:rPr>
            </w:pPr>
            <w:r w:rsidRPr="009C146F">
              <w:rPr>
                <w:color w:val="auto"/>
                <w:sz w:val="20"/>
                <w:szCs w:val="20"/>
              </w:rPr>
              <w:t>3</w:t>
            </w:r>
          </w:p>
        </w:tc>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6D8179" w14:textId="77777777" w:rsidR="009C146F" w:rsidRPr="009C146F" w:rsidRDefault="008C3993" w:rsidP="00934446">
            <w:pPr>
              <w:pStyle w:val="NormalWeb"/>
              <w:spacing w:before="240" w:beforeAutospacing="0" w:after="240" w:afterAutospacing="0"/>
              <w:rPr>
                <w:rFonts w:ascii="Arial" w:hAnsi="Arial" w:cs="Arial"/>
                <w:color w:val="000000"/>
                <w:sz w:val="20"/>
                <w:szCs w:val="20"/>
              </w:rPr>
            </w:pPr>
            <w:r w:rsidRPr="008C3993">
              <w:rPr>
                <w:rFonts w:ascii="Arial" w:hAnsi="Arial" w:cs="Arial"/>
                <w:color w:val="000000"/>
                <w:sz w:val="20"/>
                <w:szCs w:val="20"/>
              </w:rPr>
              <w:t>A gap between the age related expectations and the attainment of the</w:t>
            </w:r>
            <w:r w:rsidR="00A00231">
              <w:rPr>
                <w:rFonts w:ascii="Arial" w:hAnsi="Arial" w:cs="Arial"/>
                <w:color w:val="000000"/>
                <w:sz w:val="20"/>
                <w:szCs w:val="20"/>
              </w:rPr>
              <w:t xml:space="preserve"> children who are disadvantaged - </w:t>
            </w:r>
            <w:r w:rsidR="009C146F" w:rsidRPr="009C146F">
              <w:rPr>
                <w:rFonts w:ascii="Arial" w:hAnsi="Arial" w:cs="Arial"/>
                <w:color w:val="000000"/>
                <w:sz w:val="20"/>
                <w:szCs w:val="20"/>
              </w:rPr>
              <w:t>Many parents are balancing work, household duties, and the challenge of parenting, which can make it difficult to find time to spend with their children on educational enrichment activities or assist with homework.</w:t>
            </w:r>
            <w:r w:rsidR="00934446">
              <w:rPr>
                <w:rFonts w:ascii="Arial" w:hAnsi="Arial" w:cs="Arial"/>
                <w:color w:val="000000"/>
                <w:sz w:val="20"/>
                <w:szCs w:val="20"/>
              </w:rPr>
              <w:t xml:space="preserve">  W</w:t>
            </w:r>
            <w:r w:rsidR="009C146F" w:rsidRPr="009C146F">
              <w:rPr>
                <w:rFonts w:ascii="Arial" w:hAnsi="Arial" w:cs="Arial"/>
                <w:color w:val="000000"/>
                <w:sz w:val="20"/>
                <w:szCs w:val="20"/>
              </w:rPr>
              <w:t>orking long hours can leave little time in a busy household for helping with homework, reading, or engaging in learning activities.</w:t>
            </w:r>
          </w:p>
        </w:tc>
      </w:tr>
      <w:tr w:rsidR="009C146F" w:rsidRPr="00D050F1" w14:paraId="762C5738" w14:textId="77777777" w:rsidTr="00A00231">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C668B7" w14:textId="77777777" w:rsidR="00AA001F" w:rsidRPr="009C146F" w:rsidRDefault="00AA001F" w:rsidP="008418B2">
            <w:pPr>
              <w:pStyle w:val="TableRow"/>
              <w:ind w:left="0" w:right="0"/>
              <w:rPr>
                <w:sz w:val="20"/>
                <w:szCs w:val="20"/>
              </w:rPr>
            </w:pPr>
            <w:r w:rsidRPr="009C146F">
              <w:rPr>
                <w:sz w:val="20"/>
                <w:szCs w:val="20"/>
              </w:rPr>
              <w:t xml:space="preserve"> 4</w:t>
            </w:r>
          </w:p>
        </w:tc>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AC03FA" w14:textId="77777777" w:rsidR="009C146F" w:rsidRPr="009C146F" w:rsidRDefault="009C146F" w:rsidP="009C146F">
            <w:pPr>
              <w:pStyle w:val="NormalWeb"/>
              <w:spacing w:before="240" w:beforeAutospacing="0" w:after="240" w:afterAutospacing="0"/>
              <w:rPr>
                <w:rFonts w:ascii="Arial" w:hAnsi="Arial" w:cs="Arial"/>
                <w:color w:val="000000"/>
                <w:sz w:val="20"/>
                <w:szCs w:val="20"/>
              </w:rPr>
            </w:pPr>
            <w:r w:rsidRPr="009C146F">
              <w:rPr>
                <w:rFonts w:ascii="Arial" w:hAnsi="Arial" w:cs="Arial"/>
                <w:color w:val="000000"/>
                <w:sz w:val="20"/>
                <w:szCs w:val="20"/>
              </w:rPr>
              <w:t xml:space="preserve">Lower speech and language skills or speech and language delays can significantly hinder a child's educational progress in primary school. Effective communication is essential for understanding instructions, participating in classroom discussions, and expressing thoughts and ideas. </w:t>
            </w:r>
          </w:p>
          <w:p w14:paraId="1D21834F" w14:textId="77777777" w:rsidR="00AA001F" w:rsidRDefault="009C146F" w:rsidP="009C146F">
            <w:pPr>
              <w:pStyle w:val="NormalWeb"/>
              <w:spacing w:before="240" w:beforeAutospacing="0" w:after="240" w:afterAutospacing="0"/>
              <w:rPr>
                <w:rFonts w:ascii="Arial" w:hAnsi="Arial" w:cs="Arial"/>
                <w:color w:val="000000"/>
                <w:sz w:val="20"/>
                <w:szCs w:val="20"/>
              </w:rPr>
            </w:pPr>
            <w:r w:rsidRPr="009C146F">
              <w:rPr>
                <w:rFonts w:ascii="Arial" w:hAnsi="Arial" w:cs="Arial"/>
                <w:color w:val="000000"/>
                <w:sz w:val="20"/>
                <w:szCs w:val="20"/>
              </w:rPr>
              <w:t xml:space="preserve">Children with delayed language skills may struggle to follow lessons, engage with peers, and complete tasks independently. This can lead to frustration, lower self-esteem, and a lack of confidence in their abilities. Additionally, without strong language skills, children may find it difficult to develop literacy skills, </w:t>
            </w:r>
            <w:r w:rsidR="001A0A68" w:rsidRPr="009C146F">
              <w:rPr>
                <w:rFonts w:ascii="Arial" w:hAnsi="Arial" w:cs="Arial"/>
                <w:color w:val="000000"/>
                <w:sz w:val="20"/>
                <w:szCs w:val="20"/>
              </w:rPr>
              <w:t>affecting</w:t>
            </w:r>
            <w:r w:rsidRPr="009C146F">
              <w:rPr>
                <w:rFonts w:ascii="Arial" w:hAnsi="Arial" w:cs="Arial"/>
                <w:color w:val="000000"/>
                <w:sz w:val="20"/>
                <w:szCs w:val="20"/>
              </w:rPr>
              <w:t xml:space="preserve"> their ability to read, write, and engage with the curriculum fully.</w:t>
            </w:r>
          </w:p>
          <w:p w14:paraId="29B74059" w14:textId="77777777" w:rsidR="005262BC" w:rsidRPr="009C146F" w:rsidRDefault="005262BC" w:rsidP="009C146F">
            <w:pPr>
              <w:pStyle w:val="NormalWeb"/>
              <w:spacing w:before="240" w:beforeAutospacing="0" w:after="240" w:afterAutospacing="0"/>
              <w:rPr>
                <w:rFonts w:ascii="Arial" w:hAnsi="Arial" w:cs="Arial"/>
                <w:color w:val="000000"/>
                <w:sz w:val="20"/>
                <w:szCs w:val="20"/>
              </w:rPr>
            </w:pPr>
            <w:r w:rsidRPr="005262BC">
              <w:rPr>
                <w:rFonts w:ascii="Arial" w:hAnsi="Arial" w:cs="Arial"/>
                <w:color w:val="000000"/>
                <w:sz w:val="20"/>
                <w:szCs w:val="20"/>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9C146F" w:rsidRPr="00D050F1" w14:paraId="14CCA07B" w14:textId="77777777" w:rsidTr="00A00231">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1AE4B9" w14:textId="77777777" w:rsidR="00AA001F" w:rsidRPr="009C146F" w:rsidRDefault="00AA001F" w:rsidP="008418B2">
            <w:pPr>
              <w:pStyle w:val="TableRow"/>
              <w:ind w:left="0" w:right="0"/>
              <w:rPr>
                <w:sz w:val="20"/>
                <w:szCs w:val="20"/>
              </w:rPr>
            </w:pPr>
            <w:r w:rsidRPr="009C146F">
              <w:rPr>
                <w:sz w:val="20"/>
                <w:szCs w:val="20"/>
              </w:rPr>
              <w:t>5</w:t>
            </w:r>
          </w:p>
        </w:tc>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C55DE9" w14:textId="77777777" w:rsidR="009C146F" w:rsidRPr="009C146F" w:rsidRDefault="00934446" w:rsidP="009C146F">
            <w:pPr>
              <w:suppressAutoHyphens w:val="0"/>
              <w:autoSpaceDN/>
              <w:spacing w:before="100" w:beforeAutospacing="1" w:after="100" w:afterAutospacing="1" w:line="240" w:lineRule="auto"/>
              <w:rPr>
                <w:rFonts w:cs="Arial"/>
                <w:color w:val="000000"/>
                <w:sz w:val="20"/>
                <w:szCs w:val="20"/>
              </w:rPr>
            </w:pPr>
            <w:r w:rsidRPr="009C146F">
              <w:rPr>
                <w:rFonts w:cs="Arial"/>
                <w:color w:val="000000"/>
                <w:sz w:val="20"/>
                <w:szCs w:val="20"/>
              </w:rPr>
              <w:t>There</w:t>
            </w:r>
            <w:r w:rsidR="009C146F" w:rsidRPr="009C146F">
              <w:rPr>
                <w:rFonts w:cs="Arial"/>
                <w:color w:val="000000"/>
                <w:sz w:val="20"/>
                <w:szCs w:val="20"/>
              </w:rPr>
              <w:t xml:space="preserve"> is evidence suggesting that emotional-based school avoidance (EBSA) and anxiety can be more prevalent among children entitled to Pupil Premium. </w:t>
            </w:r>
            <w:r>
              <w:rPr>
                <w:rFonts w:cs="Arial"/>
                <w:color w:val="000000"/>
                <w:sz w:val="20"/>
                <w:szCs w:val="20"/>
              </w:rPr>
              <w:t xml:space="preserve"> These</w:t>
            </w:r>
            <w:r w:rsidR="009C146F" w:rsidRPr="009C146F">
              <w:rPr>
                <w:rFonts w:cs="Arial"/>
                <w:color w:val="000000"/>
                <w:sz w:val="20"/>
                <w:szCs w:val="20"/>
              </w:rPr>
              <w:t xml:space="preserve"> children are often more likely to experience a range of social, emotional, and mental health challenges, including anxiety and school avoidance.</w:t>
            </w:r>
            <w:r w:rsidR="00A00231">
              <w:rPr>
                <w:rFonts w:cs="Arial"/>
                <w:color w:val="000000"/>
                <w:sz w:val="20"/>
                <w:szCs w:val="20"/>
              </w:rPr>
              <w:t xml:space="preserve">  </w:t>
            </w:r>
            <w:r w:rsidR="009C146F" w:rsidRPr="009C146F">
              <w:rPr>
                <w:rFonts w:cs="Arial"/>
                <w:color w:val="000000"/>
                <w:sz w:val="20"/>
                <w:szCs w:val="20"/>
              </w:rPr>
              <w:t>Several factors contribute to this higher prevalence, including:</w:t>
            </w:r>
          </w:p>
          <w:p w14:paraId="16B058D0" w14:textId="77777777" w:rsidR="009C146F" w:rsidRPr="009C146F" w:rsidRDefault="009C146F" w:rsidP="009C146F">
            <w:pPr>
              <w:numPr>
                <w:ilvl w:val="0"/>
                <w:numId w:val="10"/>
              </w:numPr>
              <w:suppressAutoHyphens w:val="0"/>
              <w:autoSpaceDN/>
              <w:spacing w:before="100" w:beforeAutospacing="1" w:after="100" w:afterAutospacing="1" w:line="240" w:lineRule="auto"/>
              <w:rPr>
                <w:rFonts w:cs="Arial"/>
                <w:color w:val="000000"/>
                <w:sz w:val="20"/>
                <w:szCs w:val="20"/>
              </w:rPr>
            </w:pPr>
            <w:r w:rsidRPr="009C146F">
              <w:rPr>
                <w:rFonts w:cs="Arial"/>
                <w:color w:val="000000"/>
                <w:sz w:val="20"/>
                <w:szCs w:val="20"/>
              </w:rPr>
              <w:t>Socioeconomic stressors: Children from low-income households may experience additional stressors such as unstable housing, financial insecurity, or family difficulties, which can contribute to anxiety and school refusal.</w:t>
            </w:r>
          </w:p>
          <w:p w14:paraId="064BDAA3" w14:textId="77777777" w:rsidR="009C146F" w:rsidRPr="009C146F" w:rsidRDefault="009C146F" w:rsidP="009C146F">
            <w:pPr>
              <w:numPr>
                <w:ilvl w:val="0"/>
                <w:numId w:val="10"/>
              </w:numPr>
              <w:suppressAutoHyphens w:val="0"/>
              <w:autoSpaceDN/>
              <w:spacing w:before="100" w:beforeAutospacing="1" w:after="100" w:afterAutospacing="1" w:line="240" w:lineRule="auto"/>
              <w:rPr>
                <w:rFonts w:cs="Arial"/>
                <w:color w:val="000000"/>
                <w:sz w:val="20"/>
                <w:szCs w:val="20"/>
              </w:rPr>
            </w:pPr>
            <w:r w:rsidRPr="009C146F">
              <w:rPr>
                <w:rFonts w:cs="Arial"/>
                <w:color w:val="000000"/>
                <w:sz w:val="20"/>
                <w:szCs w:val="20"/>
              </w:rPr>
              <w:t>Limited access to mental health support: Disadvantaged children may have less access to timely or effective mental health services, which can exacerbate emotional difficulties.</w:t>
            </w:r>
          </w:p>
          <w:p w14:paraId="270F6619" w14:textId="77777777" w:rsidR="00AA001F" w:rsidRPr="00934446" w:rsidRDefault="009C146F" w:rsidP="00934446">
            <w:pPr>
              <w:numPr>
                <w:ilvl w:val="0"/>
                <w:numId w:val="10"/>
              </w:numPr>
              <w:suppressAutoHyphens w:val="0"/>
              <w:autoSpaceDN/>
              <w:spacing w:before="100" w:beforeAutospacing="1" w:after="100" w:afterAutospacing="1" w:line="240" w:lineRule="auto"/>
              <w:rPr>
                <w:rFonts w:cs="Arial"/>
                <w:color w:val="000000"/>
                <w:sz w:val="20"/>
                <w:szCs w:val="20"/>
              </w:rPr>
            </w:pPr>
            <w:r w:rsidRPr="009C146F">
              <w:rPr>
                <w:rFonts w:cs="Arial"/>
                <w:color w:val="000000"/>
                <w:sz w:val="20"/>
                <w:szCs w:val="20"/>
              </w:rPr>
              <w:t>Parental mental health and well-being: Parents facing financial strain or other challenges may also experience mental health issues, which can impact their children's emotional well-being and coping mechanisms.</w:t>
            </w:r>
          </w:p>
        </w:tc>
      </w:tr>
    </w:tbl>
    <w:p w14:paraId="09354888" w14:textId="77777777" w:rsidR="00AA001F" w:rsidRPr="00D050F1" w:rsidRDefault="00AA001F" w:rsidP="00AA001F">
      <w:pPr>
        <w:pStyle w:val="Heading2"/>
        <w:spacing w:before="600"/>
      </w:pPr>
      <w:r w:rsidRPr="00D050F1">
        <w:lastRenderedPageBreak/>
        <w:t xml:space="preserve">Intended outcomes </w:t>
      </w:r>
    </w:p>
    <w:p w14:paraId="5C2C4593" w14:textId="77777777" w:rsidR="00AA001F" w:rsidRPr="00934446" w:rsidRDefault="00AA001F" w:rsidP="00AA001F">
      <w:pPr>
        <w:rPr>
          <w:sz w:val="20"/>
        </w:rPr>
      </w:pPr>
      <w:r w:rsidRPr="00934446">
        <w:rPr>
          <w:color w:val="auto"/>
          <w:sz w:val="20"/>
        </w:rPr>
        <w:t xml:space="preserve">This explains the outcomes we are aiming for </w:t>
      </w:r>
      <w:r w:rsidRPr="00934446">
        <w:rPr>
          <w:b/>
          <w:bCs/>
          <w:color w:val="auto"/>
          <w:sz w:val="20"/>
        </w:rPr>
        <w:t>by the end of our current strategy plan</w:t>
      </w:r>
      <w:r w:rsidRPr="00934446">
        <w:rPr>
          <w:color w:val="auto"/>
          <w:sz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791"/>
        <w:gridCol w:w="6391"/>
      </w:tblGrid>
      <w:tr w:rsidR="00AA001F" w:rsidRPr="00D050F1" w14:paraId="77755388" w14:textId="77777777" w:rsidTr="002707B8">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975ECC6" w14:textId="77777777" w:rsidR="00AA001F" w:rsidRPr="00934446" w:rsidRDefault="00AA001F" w:rsidP="008418B2">
            <w:pPr>
              <w:pStyle w:val="TableHeader"/>
              <w:ind w:left="0" w:right="0"/>
              <w:jc w:val="left"/>
              <w:rPr>
                <w:sz w:val="20"/>
              </w:rPr>
            </w:pPr>
            <w:r w:rsidRPr="00934446">
              <w:rPr>
                <w:sz w:val="20"/>
              </w:rPr>
              <w:t>Intended outcome</w:t>
            </w:r>
          </w:p>
        </w:tc>
        <w:tc>
          <w:tcPr>
            <w:tcW w:w="6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C092FA3" w14:textId="77777777" w:rsidR="00AA001F" w:rsidRPr="00934446" w:rsidRDefault="00AA001F" w:rsidP="008418B2">
            <w:pPr>
              <w:pStyle w:val="TableHeader"/>
              <w:ind w:left="0" w:right="0"/>
              <w:jc w:val="left"/>
              <w:rPr>
                <w:sz w:val="20"/>
              </w:rPr>
            </w:pPr>
            <w:r w:rsidRPr="00934446">
              <w:rPr>
                <w:sz w:val="20"/>
              </w:rPr>
              <w:t>Success criteria</w:t>
            </w:r>
          </w:p>
        </w:tc>
      </w:tr>
      <w:tr w:rsidR="002707B8" w:rsidRPr="00D050F1" w14:paraId="1C708C2E" w14:textId="77777777" w:rsidTr="002707B8">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128802" w14:textId="77777777" w:rsidR="002707B8" w:rsidRPr="008C3993" w:rsidRDefault="002707B8" w:rsidP="001A0A68">
            <w:pPr>
              <w:pStyle w:val="NormalWeb"/>
              <w:spacing w:before="60" w:beforeAutospacing="0" w:after="120" w:afterAutospacing="0"/>
              <w:rPr>
                <w:rFonts w:ascii="Arial" w:hAnsi="Arial" w:cs="Arial"/>
                <w:sz w:val="20"/>
              </w:rPr>
            </w:pPr>
            <w:r>
              <w:rPr>
                <w:rFonts w:ascii="Arial" w:hAnsi="Arial" w:cs="Arial"/>
                <w:sz w:val="20"/>
              </w:rPr>
              <w:t xml:space="preserve">Outcomes in line with </w:t>
            </w:r>
            <w:r w:rsidR="00A8769D">
              <w:rPr>
                <w:rFonts w:ascii="Arial" w:hAnsi="Arial" w:cs="Arial"/>
                <w:sz w:val="20"/>
              </w:rPr>
              <w:t>non-disadvantaged</w:t>
            </w:r>
            <w:r>
              <w:rPr>
                <w:rFonts w:ascii="Arial" w:hAnsi="Arial" w:cs="Arial"/>
                <w:sz w:val="20"/>
              </w:rPr>
              <w:t xml:space="preserve"> peers</w:t>
            </w:r>
            <w:r w:rsidR="00A8769D">
              <w:rPr>
                <w:rFonts w:ascii="Arial" w:hAnsi="Arial" w:cs="Arial"/>
                <w:sz w:val="20"/>
              </w:rPr>
              <w:t xml:space="preserve"> in reading, writing and maths</w:t>
            </w:r>
          </w:p>
        </w:tc>
        <w:tc>
          <w:tcPr>
            <w:tcW w:w="6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C5F09B" w14:textId="2707B5CF" w:rsidR="00246B0A" w:rsidRPr="00246B0A" w:rsidRDefault="00246B0A" w:rsidP="00246B0A">
            <w:pPr>
              <w:autoSpaceDN/>
              <w:spacing w:before="60" w:after="120" w:line="240" w:lineRule="auto"/>
              <w:rPr>
                <w:rFonts w:asciiTheme="minorHAnsi" w:hAnsiTheme="minorHAnsi" w:cstheme="minorHAnsi"/>
                <w:color w:val="auto"/>
                <w:sz w:val="22"/>
                <w:szCs w:val="20"/>
              </w:rPr>
            </w:pPr>
            <w:r w:rsidRPr="00246B0A">
              <w:rPr>
                <w:rFonts w:asciiTheme="minorHAnsi" w:hAnsiTheme="minorHAnsi" w:cstheme="minorHAnsi"/>
                <w:color w:val="auto"/>
                <w:sz w:val="22"/>
                <w:szCs w:val="20"/>
              </w:rPr>
              <w:t>Attainment matches age-related expectations (ARE) in reading, writing, and maths.</w:t>
            </w:r>
          </w:p>
          <w:p w14:paraId="30AC55D5" w14:textId="44A6FD4F" w:rsidR="00246B0A" w:rsidRPr="00246B0A" w:rsidRDefault="00246B0A" w:rsidP="00246B0A">
            <w:pPr>
              <w:autoSpaceDN/>
              <w:spacing w:before="60" w:after="120" w:line="240" w:lineRule="auto"/>
              <w:rPr>
                <w:rFonts w:asciiTheme="minorHAnsi" w:hAnsiTheme="minorHAnsi" w:cstheme="minorHAnsi"/>
                <w:color w:val="auto"/>
                <w:sz w:val="22"/>
                <w:szCs w:val="20"/>
              </w:rPr>
            </w:pPr>
            <w:r w:rsidRPr="00246B0A">
              <w:rPr>
                <w:rFonts w:asciiTheme="minorHAnsi" w:hAnsiTheme="minorHAnsi" w:cstheme="minorHAnsi"/>
                <w:color w:val="auto"/>
                <w:sz w:val="22"/>
                <w:szCs w:val="20"/>
              </w:rPr>
              <w:t>Progress is at least expected (or accelerated, if behind) from the pupil's starting point.</w:t>
            </w:r>
          </w:p>
          <w:p w14:paraId="5E6598F4" w14:textId="2D3F9705" w:rsidR="00246B0A" w:rsidRPr="00246B0A" w:rsidRDefault="00246B0A" w:rsidP="00246B0A">
            <w:pPr>
              <w:autoSpaceDN/>
              <w:spacing w:before="60" w:after="120" w:line="240" w:lineRule="auto"/>
              <w:rPr>
                <w:rFonts w:asciiTheme="minorHAnsi" w:hAnsiTheme="minorHAnsi" w:cstheme="minorHAnsi"/>
                <w:color w:val="auto"/>
                <w:sz w:val="22"/>
                <w:szCs w:val="20"/>
              </w:rPr>
            </w:pPr>
            <w:r w:rsidRPr="00246B0A">
              <w:rPr>
                <w:rFonts w:asciiTheme="minorHAnsi" w:hAnsiTheme="minorHAnsi" w:cstheme="minorHAnsi"/>
                <w:color w:val="auto"/>
                <w:sz w:val="22"/>
                <w:szCs w:val="20"/>
              </w:rPr>
              <w:t>Gap is closed or closing between disadvantaged and non-disadvantaged peers.</w:t>
            </w:r>
          </w:p>
          <w:p w14:paraId="7AA9BAE7" w14:textId="40FB846C" w:rsidR="00246B0A" w:rsidRPr="00246B0A" w:rsidRDefault="00246B0A" w:rsidP="00246B0A">
            <w:pPr>
              <w:autoSpaceDN/>
              <w:spacing w:before="60" w:after="120" w:line="240" w:lineRule="auto"/>
              <w:rPr>
                <w:rFonts w:asciiTheme="minorHAnsi" w:hAnsiTheme="minorHAnsi" w:cstheme="minorHAnsi"/>
                <w:color w:val="auto"/>
                <w:sz w:val="22"/>
                <w:szCs w:val="20"/>
              </w:rPr>
            </w:pPr>
            <w:r w:rsidRPr="00246B0A">
              <w:rPr>
                <w:rFonts w:asciiTheme="minorHAnsi" w:hAnsiTheme="minorHAnsi" w:cstheme="minorHAnsi"/>
                <w:color w:val="auto"/>
                <w:sz w:val="22"/>
                <w:szCs w:val="20"/>
              </w:rPr>
              <w:t>Pupil engagement and confidence in reading, writing, and maths is comparable to peers.</w:t>
            </w:r>
          </w:p>
          <w:p w14:paraId="40F89B74" w14:textId="441D4260" w:rsidR="002707B8" w:rsidRPr="00D14A8D" w:rsidRDefault="00246B0A" w:rsidP="001A0A68">
            <w:pPr>
              <w:autoSpaceDN/>
              <w:spacing w:before="60" w:after="120" w:line="240" w:lineRule="auto"/>
              <w:rPr>
                <w:rFonts w:asciiTheme="minorHAnsi" w:hAnsiTheme="minorHAnsi" w:cstheme="minorHAnsi"/>
                <w:color w:val="auto"/>
                <w:sz w:val="22"/>
                <w:szCs w:val="20"/>
              </w:rPr>
            </w:pPr>
            <w:r w:rsidRPr="00246B0A">
              <w:rPr>
                <w:rFonts w:asciiTheme="minorHAnsi" w:hAnsiTheme="minorHAnsi" w:cstheme="minorHAnsi"/>
                <w:color w:val="auto"/>
                <w:sz w:val="22"/>
                <w:szCs w:val="20"/>
              </w:rPr>
              <w:t>Access to and participation in interventions or quality first teaching is evident and impactful.</w:t>
            </w:r>
          </w:p>
        </w:tc>
      </w:tr>
      <w:tr w:rsidR="001A0A68" w:rsidRPr="00D050F1" w14:paraId="4D6F8D61" w14:textId="77777777" w:rsidTr="002707B8">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BE8ECA" w14:textId="77777777" w:rsidR="001A0A68" w:rsidRPr="008C3993" w:rsidRDefault="001A0A68" w:rsidP="001A0A68">
            <w:pPr>
              <w:pStyle w:val="NormalWeb"/>
              <w:spacing w:before="60" w:beforeAutospacing="0" w:after="120" w:afterAutospacing="0"/>
              <w:rPr>
                <w:rFonts w:ascii="Arial" w:hAnsi="Arial" w:cs="Arial"/>
                <w:sz w:val="20"/>
              </w:rPr>
            </w:pPr>
            <w:r w:rsidRPr="008C3993">
              <w:rPr>
                <w:rFonts w:ascii="Arial" w:hAnsi="Arial" w:cs="Arial"/>
                <w:sz w:val="20"/>
              </w:rPr>
              <w:t>Improved oral language skills and vocabulary among disadvantaged pupils.</w:t>
            </w:r>
          </w:p>
        </w:tc>
        <w:tc>
          <w:tcPr>
            <w:tcW w:w="6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789933" w14:textId="77777777" w:rsidR="001A0A68" w:rsidRPr="00D14A8D" w:rsidRDefault="001A0A68" w:rsidP="001A0A68">
            <w:pPr>
              <w:autoSpaceDN/>
              <w:spacing w:before="60" w:after="120" w:line="240" w:lineRule="auto"/>
              <w:rPr>
                <w:rFonts w:asciiTheme="minorHAnsi" w:hAnsiTheme="minorHAnsi" w:cstheme="minorHAnsi"/>
                <w:color w:val="auto"/>
                <w:sz w:val="22"/>
                <w:szCs w:val="20"/>
              </w:rPr>
            </w:pPr>
            <w:r w:rsidRPr="00D14A8D">
              <w:rPr>
                <w:rFonts w:asciiTheme="minorHAnsi" w:hAnsiTheme="minorHAnsi" w:cstheme="minorHAnsi"/>
                <w:color w:val="auto"/>
                <w:sz w:val="22"/>
                <w:szCs w:val="20"/>
              </w:rPr>
              <w:t>Assessments and observations indicate significantly improved oral language among disadvantaged pupils. This is evident when triangulated with other sources of evidence, including engagement in lessons, book scrutiny and ongoing formative assessment.</w:t>
            </w:r>
          </w:p>
          <w:p w14:paraId="569A0DBF" w14:textId="77777777" w:rsidR="001A0A68" w:rsidRPr="00D14A8D" w:rsidRDefault="001A0A68" w:rsidP="001A0A68">
            <w:pPr>
              <w:autoSpaceDN/>
              <w:spacing w:before="60" w:after="120" w:line="240" w:lineRule="auto"/>
              <w:rPr>
                <w:rFonts w:asciiTheme="minorHAnsi" w:hAnsiTheme="minorHAnsi" w:cstheme="minorHAnsi"/>
                <w:color w:val="auto"/>
                <w:sz w:val="22"/>
                <w:szCs w:val="20"/>
              </w:rPr>
            </w:pPr>
            <w:r w:rsidRPr="00D14A8D">
              <w:rPr>
                <w:rFonts w:asciiTheme="minorHAnsi" w:hAnsiTheme="minorHAnsi" w:cstheme="minorHAnsi"/>
                <w:color w:val="auto"/>
                <w:sz w:val="22"/>
                <w:szCs w:val="20"/>
              </w:rPr>
              <w:t>Children are confident speakers – in class dynamics such as paired and group talk and in front of the whole class.</w:t>
            </w:r>
          </w:p>
          <w:p w14:paraId="6F0E3884" w14:textId="77777777" w:rsidR="001A0A68" w:rsidRPr="00D14A8D" w:rsidRDefault="001A0A68" w:rsidP="001A0A68">
            <w:pPr>
              <w:autoSpaceDN/>
              <w:spacing w:before="60" w:after="120" w:line="240" w:lineRule="auto"/>
              <w:rPr>
                <w:rFonts w:asciiTheme="minorHAnsi" w:hAnsiTheme="minorHAnsi" w:cstheme="minorHAnsi"/>
                <w:color w:val="auto"/>
                <w:sz w:val="22"/>
                <w:szCs w:val="20"/>
              </w:rPr>
            </w:pPr>
            <w:r w:rsidRPr="00D14A8D">
              <w:rPr>
                <w:rFonts w:asciiTheme="minorHAnsi" w:hAnsiTheme="minorHAnsi" w:cstheme="minorHAnsi"/>
                <w:color w:val="auto"/>
                <w:sz w:val="22"/>
                <w:szCs w:val="20"/>
              </w:rPr>
              <w:t>Children are confident to speak in front of larger groups such as their class assembly or year group performance</w:t>
            </w:r>
          </w:p>
          <w:p w14:paraId="0F9B21E2" w14:textId="77777777" w:rsidR="001A0A68" w:rsidRPr="00D14A8D" w:rsidRDefault="001A0A68" w:rsidP="001A0A68">
            <w:pPr>
              <w:autoSpaceDN/>
              <w:spacing w:before="60" w:after="120" w:line="240" w:lineRule="auto"/>
              <w:rPr>
                <w:rFonts w:asciiTheme="minorHAnsi" w:hAnsiTheme="minorHAnsi" w:cstheme="minorHAnsi"/>
                <w:color w:val="auto"/>
                <w:sz w:val="22"/>
                <w:szCs w:val="20"/>
              </w:rPr>
            </w:pPr>
            <w:r w:rsidRPr="00D14A8D">
              <w:rPr>
                <w:rFonts w:asciiTheme="minorHAnsi" w:hAnsiTheme="minorHAnsi" w:cstheme="minorHAnsi"/>
                <w:color w:val="auto"/>
                <w:sz w:val="22"/>
                <w:szCs w:val="20"/>
              </w:rPr>
              <w:t>Children are able to lead school tours, welcome visitors to their classrooms or explain their learning to stakeholders – prospective parents, new children, new and prospective members of staff, school governors, teachers</w:t>
            </w:r>
          </w:p>
        </w:tc>
      </w:tr>
      <w:tr w:rsidR="001A0A68" w:rsidRPr="00D050F1" w14:paraId="6E1BBCD9" w14:textId="77777777" w:rsidTr="002707B8">
        <w:tc>
          <w:tcPr>
            <w:tcW w:w="27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B8F9782" w14:textId="77777777" w:rsidR="001A0A68" w:rsidRPr="008C3993" w:rsidRDefault="001A0A68" w:rsidP="001A0A68">
            <w:pPr>
              <w:pStyle w:val="NormalWeb"/>
              <w:spacing w:before="60" w:beforeAutospacing="0" w:after="120" w:afterAutospacing="0"/>
              <w:rPr>
                <w:rFonts w:ascii="Arial" w:hAnsi="Arial" w:cs="Arial"/>
                <w:sz w:val="20"/>
              </w:rPr>
            </w:pPr>
            <w:r w:rsidRPr="008C3993">
              <w:rPr>
                <w:rFonts w:ascii="Arial" w:hAnsi="Arial" w:cs="Arial"/>
                <w:sz w:val="20"/>
              </w:rPr>
              <w:t>To achieve and sustain improved wellbeing for all pupils in our school, particularly our disadvantaged pupils.</w:t>
            </w:r>
          </w:p>
        </w:tc>
        <w:tc>
          <w:tcPr>
            <w:tcW w:w="639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EB424D3" w14:textId="5B855491" w:rsidR="001A0A68" w:rsidRPr="001A0A68" w:rsidRDefault="001A0A68" w:rsidP="001A0A68">
            <w:pPr>
              <w:spacing w:before="60" w:after="120" w:line="240" w:lineRule="auto"/>
              <w:rPr>
                <w:rFonts w:ascii="Calibri" w:hAnsi="Calibri" w:cs="Calibri"/>
                <w:color w:val="auto"/>
                <w:sz w:val="22"/>
                <w:szCs w:val="20"/>
              </w:rPr>
            </w:pPr>
            <w:r w:rsidRPr="001A0A68">
              <w:rPr>
                <w:rFonts w:ascii="Calibri" w:hAnsi="Calibri" w:cs="Calibri"/>
                <w:color w:val="auto"/>
                <w:sz w:val="22"/>
                <w:szCs w:val="20"/>
              </w:rPr>
              <w:t>Sustained high levels of wellbeing by 202</w:t>
            </w:r>
            <w:r w:rsidR="00246B0A">
              <w:rPr>
                <w:rFonts w:ascii="Calibri" w:hAnsi="Calibri" w:cs="Calibri"/>
                <w:color w:val="auto"/>
                <w:sz w:val="22"/>
                <w:szCs w:val="20"/>
              </w:rPr>
              <w:t>7</w:t>
            </w:r>
            <w:r w:rsidRPr="001A0A68">
              <w:rPr>
                <w:rFonts w:ascii="Calibri" w:hAnsi="Calibri" w:cs="Calibri"/>
                <w:color w:val="auto"/>
                <w:sz w:val="22"/>
                <w:szCs w:val="20"/>
              </w:rPr>
              <w:t>/2</w:t>
            </w:r>
            <w:r w:rsidR="00246B0A">
              <w:rPr>
                <w:rFonts w:ascii="Calibri" w:hAnsi="Calibri" w:cs="Calibri"/>
                <w:color w:val="auto"/>
                <w:sz w:val="22"/>
                <w:szCs w:val="20"/>
              </w:rPr>
              <w:t>8</w:t>
            </w:r>
            <w:r w:rsidRPr="001A0A68">
              <w:rPr>
                <w:rFonts w:ascii="Calibri" w:hAnsi="Calibri" w:cs="Calibri"/>
                <w:color w:val="auto"/>
                <w:sz w:val="22"/>
                <w:szCs w:val="20"/>
              </w:rPr>
              <w:t xml:space="preserve"> demonstrated by:</w:t>
            </w:r>
          </w:p>
          <w:p w14:paraId="3FF5A13F" w14:textId="77777777" w:rsidR="001A0A68" w:rsidRPr="001A0A68" w:rsidRDefault="001A0A68" w:rsidP="001A0A68">
            <w:pPr>
              <w:spacing w:before="60" w:after="120" w:line="240" w:lineRule="auto"/>
              <w:rPr>
                <w:rFonts w:ascii="Calibri" w:hAnsi="Calibri" w:cs="Calibri"/>
                <w:color w:val="auto"/>
                <w:sz w:val="22"/>
                <w:szCs w:val="20"/>
              </w:rPr>
            </w:pPr>
            <w:r w:rsidRPr="001A0A68">
              <w:rPr>
                <w:rFonts w:ascii="Calibri" w:hAnsi="Calibri" w:cs="Calibri"/>
                <w:color w:val="auto"/>
                <w:sz w:val="22"/>
                <w:szCs w:val="20"/>
              </w:rPr>
              <w:t>qualitative data from student voice, student and parent surveys and teacher observations</w:t>
            </w:r>
          </w:p>
          <w:p w14:paraId="4D37CB9F" w14:textId="77777777" w:rsidR="001A0A68" w:rsidRPr="001A0A68" w:rsidRDefault="001A0A68" w:rsidP="001A0A68">
            <w:pPr>
              <w:spacing w:before="60" w:after="120" w:line="240" w:lineRule="auto"/>
              <w:rPr>
                <w:rFonts w:ascii="Calibri" w:hAnsi="Calibri" w:cs="Calibri"/>
                <w:color w:val="auto"/>
                <w:sz w:val="22"/>
                <w:szCs w:val="20"/>
              </w:rPr>
            </w:pPr>
            <w:r w:rsidRPr="001A0A68">
              <w:rPr>
                <w:rFonts w:ascii="Calibri" w:hAnsi="Calibri" w:cs="Calibri"/>
                <w:color w:val="auto"/>
                <w:sz w:val="22"/>
                <w:szCs w:val="20"/>
              </w:rPr>
              <w:t>pupil voice that evidences bullying instances being low and reducing</w:t>
            </w:r>
          </w:p>
          <w:p w14:paraId="708B7584" w14:textId="77777777" w:rsidR="001A0A68" w:rsidRPr="001A0A68" w:rsidRDefault="001A0A68" w:rsidP="001A0A68">
            <w:pPr>
              <w:spacing w:before="60" w:after="120" w:line="240" w:lineRule="auto"/>
              <w:rPr>
                <w:rFonts w:ascii="Calibri" w:hAnsi="Calibri" w:cs="Calibri"/>
                <w:color w:val="auto"/>
                <w:sz w:val="22"/>
                <w:szCs w:val="20"/>
              </w:rPr>
            </w:pPr>
            <w:r w:rsidRPr="001A0A68">
              <w:rPr>
                <w:rFonts w:ascii="Calibri" w:hAnsi="Calibri" w:cs="Calibri"/>
                <w:color w:val="auto"/>
                <w:sz w:val="22"/>
                <w:szCs w:val="20"/>
              </w:rPr>
              <w:t>“against peers” behaviour instances reduced</w:t>
            </w:r>
          </w:p>
          <w:p w14:paraId="3128323B" w14:textId="77777777" w:rsidR="001A0A68" w:rsidRPr="008C3993" w:rsidRDefault="001A0A68" w:rsidP="001A0A68">
            <w:pPr>
              <w:pStyle w:val="NormalWeb"/>
              <w:spacing w:before="60" w:beforeAutospacing="0" w:after="120" w:afterAutospacing="0"/>
              <w:rPr>
                <w:rFonts w:ascii="Arial" w:hAnsi="Arial" w:cs="Arial"/>
                <w:sz w:val="20"/>
              </w:rPr>
            </w:pPr>
            <w:r w:rsidRPr="001A0A68">
              <w:rPr>
                <w:rFonts w:ascii="Calibri" w:hAnsi="Calibri" w:cs="Calibri"/>
                <w:sz w:val="22"/>
                <w:szCs w:val="20"/>
              </w:rPr>
              <w:t>a significant increase in participation in enrichment activities, particularly among disadvantaged pupils. (evidenced through PP club attendance,  PP participation in  sports fixtures, etc)</w:t>
            </w:r>
          </w:p>
        </w:tc>
      </w:tr>
      <w:tr w:rsidR="001A0A68" w:rsidRPr="00D050F1" w14:paraId="3F990089" w14:textId="77777777" w:rsidTr="002707B8">
        <w:tc>
          <w:tcPr>
            <w:tcW w:w="27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8D29C" w14:textId="77777777" w:rsidR="001A0A68" w:rsidRPr="008C3993" w:rsidRDefault="001A0A68" w:rsidP="001A0A68">
            <w:pPr>
              <w:pStyle w:val="NormalWeb"/>
              <w:spacing w:before="60" w:beforeAutospacing="0" w:after="120" w:afterAutospacing="0"/>
              <w:rPr>
                <w:rFonts w:ascii="Arial" w:hAnsi="Arial" w:cs="Arial"/>
                <w:sz w:val="20"/>
              </w:rPr>
            </w:pPr>
            <w:r w:rsidRPr="008C3993">
              <w:rPr>
                <w:rFonts w:ascii="Arial" w:hAnsi="Arial" w:cs="Arial"/>
                <w:sz w:val="20"/>
              </w:rPr>
              <w:t>To achieve and sustain improved attendance for all pupils, particularly our disadvantaged pupils.</w:t>
            </w:r>
          </w:p>
        </w:tc>
        <w:tc>
          <w:tcPr>
            <w:tcW w:w="6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47539" w14:textId="3C501CA6" w:rsidR="001A0A68" w:rsidRPr="001A0A68" w:rsidRDefault="001A0A68" w:rsidP="001A0A68">
            <w:pPr>
              <w:autoSpaceDN/>
              <w:spacing w:before="60" w:after="120" w:line="240" w:lineRule="auto"/>
              <w:rPr>
                <w:rFonts w:ascii="Calibri" w:hAnsi="Calibri" w:cs="Calibri"/>
                <w:color w:val="auto"/>
                <w:sz w:val="22"/>
                <w:szCs w:val="20"/>
              </w:rPr>
            </w:pPr>
            <w:r w:rsidRPr="001A0A68">
              <w:rPr>
                <w:rFonts w:ascii="Calibri" w:hAnsi="Calibri" w:cs="Calibri"/>
                <w:color w:val="auto"/>
                <w:sz w:val="22"/>
                <w:szCs w:val="20"/>
              </w:rPr>
              <w:t>Sustained high attendance by 202</w:t>
            </w:r>
            <w:r w:rsidR="00246B0A">
              <w:rPr>
                <w:rFonts w:ascii="Calibri" w:hAnsi="Calibri" w:cs="Calibri"/>
                <w:color w:val="auto"/>
                <w:sz w:val="22"/>
                <w:szCs w:val="20"/>
              </w:rPr>
              <w:t>7</w:t>
            </w:r>
            <w:r w:rsidRPr="001A0A68">
              <w:rPr>
                <w:rFonts w:ascii="Calibri" w:hAnsi="Calibri" w:cs="Calibri"/>
                <w:color w:val="auto"/>
                <w:sz w:val="22"/>
                <w:szCs w:val="20"/>
              </w:rPr>
              <w:t>/2</w:t>
            </w:r>
            <w:r w:rsidR="00246B0A">
              <w:rPr>
                <w:rFonts w:ascii="Calibri" w:hAnsi="Calibri" w:cs="Calibri"/>
                <w:color w:val="auto"/>
                <w:sz w:val="22"/>
                <w:szCs w:val="20"/>
              </w:rPr>
              <w:t>8</w:t>
            </w:r>
            <w:r w:rsidRPr="001A0A68">
              <w:rPr>
                <w:rFonts w:ascii="Calibri" w:hAnsi="Calibri" w:cs="Calibri"/>
                <w:color w:val="auto"/>
                <w:sz w:val="22"/>
                <w:szCs w:val="20"/>
              </w:rPr>
              <w:t xml:space="preserve"> demonstrated by:</w:t>
            </w:r>
          </w:p>
          <w:p w14:paraId="07B201A6" w14:textId="77777777" w:rsidR="001A0A68" w:rsidRPr="001A0A68" w:rsidRDefault="001A0A68" w:rsidP="001A0A68">
            <w:pPr>
              <w:numPr>
                <w:ilvl w:val="0"/>
                <w:numId w:val="5"/>
              </w:numPr>
              <w:autoSpaceDN/>
              <w:spacing w:before="60" w:after="120" w:line="240" w:lineRule="auto"/>
              <w:ind w:left="714" w:hanging="357"/>
              <w:contextualSpacing/>
              <w:rPr>
                <w:rFonts w:cs="Arial"/>
                <w:sz w:val="20"/>
              </w:rPr>
            </w:pPr>
            <w:r w:rsidRPr="001A0A68">
              <w:rPr>
                <w:rFonts w:ascii="Calibri" w:hAnsi="Calibri" w:cs="Calibri"/>
                <w:color w:val="auto"/>
                <w:sz w:val="22"/>
                <w:szCs w:val="20"/>
              </w:rPr>
              <w:t>the overall unauthorised absence rate for all pupils being no more than 5%, and the attendance gap between disadvantaged pupils and their non-disadvantaged peers continuing to reduce so that there is no gap between the groups.</w:t>
            </w:r>
          </w:p>
          <w:p w14:paraId="52F5ED2F" w14:textId="77777777" w:rsidR="001A0A68" w:rsidRPr="008C3993" w:rsidRDefault="001A0A68" w:rsidP="001A0A68">
            <w:pPr>
              <w:numPr>
                <w:ilvl w:val="0"/>
                <w:numId w:val="5"/>
              </w:numPr>
              <w:autoSpaceDN/>
              <w:spacing w:before="60" w:after="120" w:line="240" w:lineRule="auto"/>
              <w:ind w:left="714" w:hanging="357"/>
              <w:contextualSpacing/>
              <w:rPr>
                <w:rFonts w:cs="Arial"/>
                <w:sz w:val="20"/>
              </w:rPr>
            </w:pPr>
            <w:r w:rsidRPr="001A0A68">
              <w:rPr>
                <w:rFonts w:ascii="Calibri" w:hAnsi="Calibri" w:cs="Calibri"/>
                <w:sz w:val="22"/>
                <w:szCs w:val="20"/>
              </w:rPr>
              <w:t>the percentage of all pupils who are persistently absent being below 5% and the figure among disadvantaged pupils being no more than 2% lower than their peers.</w:t>
            </w:r>
          </w:p>
        </w:tc>
      </w:tr>
    </w:tbl>
    <w:p w14:paraId="6BB66727" w14:textId="77777777" w:rsidR="00AA001F" w:rsidRPr="00934446" w:rsidRDefault="00AA001F" w:rsidP="00AA001F">
      <w:pPr>
        <w:pStyle w:val="Heading2"/>
        <w:rPr>
          <w:sz w:val="28"/>
        </w:rPr>
      </w:pPr>
      <w:r w:rsidRPr="00934446">
        <w:rPr>
          <w:sz w:val="28"/>
        </w:rPr>
        <w:t>Activity in this academic year</w:t>
      </w:r>
    </w:p>
    <w:p w14:paraId="4FA025C6" w14:textId="77777777" w:rsidR="00AA001F" w:rsidRDefault="00AA001F" w:rsidP="00AA001F">
      <w:pPr>
        <w:spacing w:after="480"/>
        <w:rPr>
          <w:sz w:val="22"/>
        </w:rPr>
      </w:pPr>
      <w:r w:rsidRPr="00934446">
        <w:rPr>
          <w:sz w:val="22"/>
        </w:rPr>
        <w:t xml:space="preserve">This details how we intend to spend our pupil premium funding </w:t>
      </w:r>
      <w:r w:rsidRPr="00934446">
        <w:rPr>
          <w:b/>
          <w:bCs/>
          <w:sz w:val="22"/>
        </w:rPr>
        <w:t>this academic year</w:t>
      </w:r>
      <w:r w:rsidRPr="00934446">
        <w:rPr>
          <w:sz w:val="22"/>
        </w:rPr>
        <w:t xml:space="preserve"> to address the challenges listed above.</w:t>
      </w:r>
    </w:p>
    <w:p w14:paraId="4DD5F844" w14:textId="77777777" w:rsidR="00805B64" w:rsidRDefault="00805B64" w:rsidP="00AA001F">
      <w:pPr>
        <w:spacing w:after="480"/>
        <w:rPr>
          <w:sz w:val="22"/>
        </w:rPr>
      </w:pPr>
    </w:p>
    <w:p w14:paraId="24A232A7" w14:textId="77777777" w:rsidR="00805B64" w:rsidRPr="00934446" w:rsidRDefault="00805B64" w:rsidP="00AA001F">
      <w:pPr>
        <w:spacing w:after="480"/>
        <w:rPr>
          <w:sz w:val="22"/>
        </w:rPr>
      </w:pPr>
    </w:p>
    <w:p w14:paraId="7D7E045C" w14:textId="77777777" w:rsidR="00AA001F" w:rsidRPr="00934446" w:rsidRDefault="00AA001F" w:rsidP="00AA001F">
      <w:pPr>
        <w:pStyle w:val="Heading3"/>
        <w:rPr>
          <w:sz w:val="24"/>
        </w:rPr>
      </w:pPr>
      <w:r w:rsidRPr="00934446">
        <w:rPr>
          <w:sz w:val="24"/>
        </w:rPr>
        <w:t>Teaching (for example, CPD, recruitment and retention)</w:t>
      </w:r>
    </w:p>
    <w:p w14:paraId="667A3980" w14:textId="29D277A4" w:rsidR="00AA001F" w:rsidRPr="00D050F1" w:rsidRDefault="00AA001F" w:rsidP="00AA001F">
      <w:pPr>
        <w:rPr>
          <w:color w:val="0070C0"/>
        </w:rPr>
      </w:pPr>
      <w:r w:rsidRPr="00934446">
        <w:rPr>
          <w:sz w:val="22"/>
        </w:rPr>
        <w:t xml:space="preserve">Budgeted cost: </w:t>
      </w:r>
      <w:r w:rsidR="009F2F97">
        <w:rPr>
          <w:sz w:val="22"/>
        </w:rPr>
        <w:t>£</w:t>
      </w:r>
      <w:r w:rsidR="009F2F97">
        <w:t>59074.05</w:t>
      </w:r>
    </w:p>
    <w:tbl>
      <w:tblPr>
        <w:tblW w:w="5000" w:type="pct"/>
        <w:tblLayout w:type="fixed"/>
        <w:tblCellMar>
          <w:left w:w="10" w:type="dxa"/>
          <w:right w:w="10" w:type="dxa"/>
        </w:tblCellMar>
        <w:tblLook w:val="04A0" w:firstRow="1" w:lastRow="0" w:firstColumn="1" w:lastColumn="0" w:noHBand="0" w:noVBand="1"/>
      </w:tblPr>
      <w:tblGrid>
        <w:gridCol w:w="2689"/>
        <w:gridCol w:w="5386"/>
        <w:gridCol w:w="1107"/>
      </w:tblGrid>
      <w:tr w:rsidR="00AA001F" w:rsidRPr="00D050F1" w14:paraId="106378D9"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9FCDBE8" w14:textId="77777777" w:rsidR="00AA001F" w:rsidRPr="00934446" w:rsidRDefault="00AA001F" w:rsidP="008418B2">
            <w:pPr>
              <w:pStyle w:val="TableHeader"/>
              <w:jc w:val="left"/>
              <w:rPr>
                <w:sz w:val="20"/>
              </w:rPr>
            </w:pPr>
            <w:r w:rsidRPr="00934446">
              <w:rPr>
                <w:sz w:val="20"/>
              </w:rPr>
              <w:t>Activity</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48D4F82" w14:textId="77777777" w:rsidR="00AA001F" w:rsidRPr="00934446" w:rsidRDefault="00AA001F" w:rsidP="008418B2">
            <w:pPr>
              <w:pStyle w:val="TableHeader"/>
              <w:jc w:val="left"/>
              <w:rPr>
                <w:sz w:val="20"/>
              </w:rPr>
            </w:pPr>
            <w:r w:rsidRPr="00934446">
              <w:rPr>
                <w:sz w:val="20"/>
              </w:rPr>
              <w:t>Evidence that supports this approach</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6C3034B8" w14:textId="77777777" w:rsidR="00AA001F" w:rsidRPr="00805B64" w:rsidRDefault="00AA001F" w:rsidP="008418B2">
            <w:pPr>
              <w:pStyle w:val="TableHeader"/>
              <w:jc w:val="left"/>
              <w:rPr>
                <w:b w:val="0"/>
                <w:sz w:val="16"/>
                <w:szCs w:val="16"/>
              </w:rPr>
            </w:pPr>
            <w:r w:rsidRPr="00805B64">
              <w:rPr>
                <w:b w:val="0"/>
                <w:sz w:val="16"/>
                <w:szCs w:val="16"/>
              </w:rPr>
              <w:t>Challenge number(s) addressed</w:t>
            </w:r>
          </w:p>
        </w:tc>
      </w:tr>
      <w:tr w:rsidR="008C3993" w:rsidRPr="00D050F1" w14:paraId="13FBFB0C"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1FD600" w14:textId="77777777" w:rsidR="008C3993" w:rsidRDefault="008C3993" w:rsidP="008C3993">
            <w:pPr>
              <w:autoSpaceDN/>
              <w:spacing w:before="60" w:after="60" w:line="240" w:lineRule="auto"/>
              <w:rPr>
                <w:color w:val="auto"/>
                <w:sz w:val="20"/>
              </w:rPr>
            </w:pPr>
            <w:r w:rsidRPr="008C3993">
              <w:rPr>
                <w:color w:val="auto"/>
                <w:sz w:val="20"/>
              </w:rPr>
              <w:t xml:space="preserve">Year 5/6 maths specialist  </w:t>
            </w:r>
          </w:p>
          <w:p w14:paraId="0761AE8C" w14:textId="77777777" w:rsidR="008C3993" w:rsidRDefault="008C3993" w:rsidP="008C3993">
            <w:pPr>
              <w:autoSpaceDN/>
              <w:spacing w:before="60" w:after="60" w:line="240" w:lineRule="auto"/>
              <w:rPr>
                <w:color w:val="auto"/>
                <w:sz w:val="20"/>
              </w:rPr>
            </w:pPr>
          </w:p>
          <w:p w14:paraId="4971DD97" w14:textId="77777777" w:rsidR="008C3993" w:rsidRDefault="008C3993" w:rsidP="008C3993">
            <w:pPr>
              <w:autoSpaceDN/>
              <w:spacing w:before="60" w:after="60" w:line="240" w:lineRule="auto"/>
              <w:rPr>
                <w:color w:val="auto"/>
                <w:sz w:val="20"/>
              </w:rPr>
            </w:pPr>
            <w:r w:rsidRPr="008C3993">
              <w:rPr>
                <w:color w:val="auto"/>
                <w:sz w:val="20"/>
              </w:rPr>
              <w:t xml:space="preserve">HLTA Salary 2 hours 5 days per week </w:t>
            </w:r>
          </w:p>
          <w:p w14:paraId="304ED48E" w14:textId="77777777" w:rsidR="008C3993" w:rsidRDefault="008C3993" w:rsidP="008C3993">
            <w:pPr>
              <w:autoSpaceDN/>
              <w:spacing w:before="60" w:after="60" w:line="240" w:lineRule="auto"/>
              <w:rPr>
                <w:color w:val="auto"/>
                <w:sz w:val="20"/>
              </w:rPr>
            </w:pPr>
          </w:p>
          <w:p w14:paraId="5B3D183C" w14:textId="59605E0B" w:rsidR="008C3993" w:rsidRPr="008C3993" w:rsidRDefault="00246B0A" w:rsidP="008C3993">
            <w:pPr>
              <w:autoSpaceDN/>
              <w:spacing w:before="60" w:after="60" w:line="240" w:lineRule="auto"/>
              <w:rPr>
                <w:color w:val="auto"/>
                <w:sz w:val="20"/>
              </w:rPr>
            </w:pPr>
            <w:r>
              <w:rPr>
                <w:rFonts w:ascii="Calibri" w:hAnsi="Calibri" w:cs="Calibri"/>
                <w:color w:val="212121"/>
                <w:sz w:val="22"/>
                <w:szCs w:val="22"/>
                <w:shd w:val="clear" w:color="auto" w:fill="FFFFFF"/>
              </w:rPr>
              <w:t>£35,976.84</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D7AF08" w14:textId="77777777" w:rsidR="008C3993" w:rsidRPr="008C3993" w:rsidRDefault="008C3993" w:rsidP="008C3993">
            <w:pPr>
              <w:autoSpaceDN/>
              <w:spacing w:before="60" w:after="60" w:line="240" w:lineRule="auto"/>
              <w:rPr>
                <w:color w:val="auto"/>
                <w:sz w:val="20"/>
              </w:rPr>
            </w:pPr>
            <w:r w:rsidRPr="008C3993">
              <w:rPr>
                <w:color w:val="auto"/>
                <w:sz w:val="20"/>
              </w:rPr>
              <w:t>Smaller groups will allow for a greater level of feedback to be given to children +6 months of progress “There is evidence to suggest that feedback involving metacognitive and self-regulatory approaches may have a greater impact on disadvantaged pupils and lower prior attainers than other pupils. Pupils require clear and actionable feedback to employ metacognitive strategies as they learn, as this information informs their understanding of their specific strengths and areas for improvement, thereby indicating which learning strategies have been effective for them in prev</w:t>
            </w:r>
            <w:r>
              <w:rPr>
                <w:color w:val="auto"/>
                <w:sz w:val="20"/>
              </w:rPr>
              <w:t>iously completed work.” - EEF</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629BB3" w14:textId="77777777" w:rsidR="008C3993" w:rsidRPr="008C3993" w:rsidRDefault="00DC5BCB" w:rsidP="008C3993">
            <w:pPr>
              <w:pStyle w:val="TableRowCentered"/>
              <w:ind w:left="0" w:right="0"/>
              <w:jc w:val="left"/>
              <w:rPr>
                <w:color w:val="auto"/>
                <w:sz w:val="20"/>
                <w:szCs w:val="24"/>
              </w:rPr>
            </w:pPr>
            <w:r>
              <w:rPr>
                <w:color w:val="auto"/>
                <w:sz w:val="20"/>
                <w:szCs w:val="24"/>
              </w:rPr>
              <w:t>2,3,</w:t>
            </w:r>
          </w:p>
        </w:tc>
      </w:tr>
      <w:tr w:rsidR="00AA001F" w:rsidRPr="00D050F1" w14:paraId="4539FFE2"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DAA6BE" w14:textId="6104C0CF" w:rsidR="00AA001F" w:rsidRPr="008C3993" w:rsidRDefault="008C3993" w:rsidP="008C3993">
            <w:pPr>
              <w:autoSpaceDN/>
              <w:spacing w:before="60" w:after="60" w:line="240" w:lineRule="auto"/>
              <w:rPr>
                <w:color w:val="auto"/>
                <w:sz w:val="20"/>
              </w:rPr>
            </w:pPr>
            <w:r w:rsidRPr="008C3993">
              <w:rPr>
                <w:color w:val="auto"/>
                <w:sz w:val="20"/>
              </w:rPr>
              <w:t xml:space="preserve">Phonics training (All Staff) and continued implementation of Little Wandle Phonics Scheme  </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3BA762" w14:textId="77777777" w:rsidR="00AA001F" w:rsidRPr="008C7C6B" w:rsidRDefault="008C3993" w:rsidP="008C7C6B">
            <w:pPr>
              <w:autoSpaceDN/>
              <w:spacing w:before="60" w:after="120" w:line="240" w:lineRule="auto"/>
              <w:rPr>
                <w:rFonts w:cs="Arial"/>
                <w:iCs/>
                <w:color w:val="auto"/>
                <w:sz w:val="20"/>
              </w:rPr>
            </w:pPr>
            <w:r w:rsidRPr="008C7C6B">
              <w:rPr>
                <w:rFonts w:cs="Arial"/>
                <w:iCs/>
                <w:color w:val="auto"/>
                <w:sz w:val="20"/>
              </w:rPr>
              <w:t>Well taught systematic phonics can achieve +5 months of progress “Studies in England have shown that pupils eligible for free school meals typically receive similar or slightly greater benefit from phonics interventions and approaches. This is likely to be due to the explicit nature of the instruction and the intensive support provided.” - EEF first teaching for all</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9124B4" w14:textId="77777777" w:rsidR="00AA001F" w:rsidRPr="008C3993" w:rsidRDefault="00DC5BCB" w:rsidP="008418B2">
            <w:pPr>
              <w:pStyle w:val="TableRowCentered"/>
              <w:ind w:left="0" w:right="0"/>
              <w:jc w:val="left"/>
              <w:rPr>
                <w:color w:val="auto"/>
                <w:sz w:val="20"/>
                <w:szCs w:val="22"/>
              </w:rPr>
            </w:pPr>
            <w:r>
              <w:rPr>
                <w:color w:val="auto"/>
                <w:sz w:val="20"/>
                <w:szCs w:val="22"/>
              </w:rPr>
              <w:t>3</w:t>
            </w:r>
          </w:p>
        </w:tc>
      </w:tr>
      <w:tr w:rsidR="00AA001F" w:rsidRPr="00D050F1" w14:paraId="317D616F"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1A498E" w14:textId="77777777" w:rsidR="00AA001F" w:rsidRDefault="001A0A68" w:rsidP="008418B2">
            <w:pPr>
              <w:autoSpaceDN/>
              <w:spacing w:before="60" w:after="120" w:line="240" w:lineRule="auto"/>
              <w:rPr>
                <w:rFonts w:cs="Arial"/>
                <w:iCs/>
                <w:color w:val="auto"/>
                <w:sz w:val="20"/>
              </w:rPr>
            </w:pPr>
            <w:r>
              <w:rPr>
                <w:rFonts w:cs="Arial"/>
                <w:iCs/>
                <w:color w:val="auto"/>
                <w:sz w:val="20"/>
              </w:rPr>
              <w:t xml:space="preserve">Smaller class sizes in Years 4,5,6 – Buzz Club </w:t>
            </w:r>
          </w:p>
          <w:p w14:paraId="5484BF3A" w14:textId="77777777" w:rsidR="003A050A" w:rsidRDefault="003A050A" w:rsidP="008418B2">
            <w:pPr>
              <w:autoSpaceDN/>
              <w:spacing w:before="60" w:after="120" w:line="240" w:lineRule="auto"/>
              <w:rPr>
                <w:rFonts w:cs="Arial"/>
                <w:iCs/>
                <w:color w:val="auto"/>
                <w:sz w:val="20"/>
              </w:rPr>
            </w:pPr>
          </w:p>
          <w:p w14:paraId="03A8EA77" w14:textId="77777777" w:rsidR="003A050A" w:rsidRDefault="003A050A" w:rsidP="008418B2">
            <w:pPr>
              <w:autoSpaceDN/>
              <w:spacing w:before="60" w:after="120" w:line="240" w:lineRule="auto"/>
              <w:rPr>
                <w:rFonts w:cs="Arial"/>
                <w:iCs/>
                <w:color w:val="auto"/>
                <w:sz w:val="20"/>
              </w:rPr>
            </w:pPr>
            <w:r>
              <w:rPr>
                <w:rFonts w:cs="Arial"/>
                <w:iCs/>
                <w:color w:val="auto"/>
                <w:sz w:val="20"/>
              </w:rPr>
              <w:t xml:space="preserve">The smaller class sizes allow for small group </w:t>
            </w:r>
            <w:r w:rsidR="008C7C6B">
              <w:rPr>
                <w:rFonts w:cs="Arial"/>
                <w:iCs/>
                <w:color w:val="auto"/>
                <w:sz w:val="20"/>
              </w:rPr>
              <w:t>tuition within the main class setting</w:t>
            </w:r>
          </w:p>
          <w:p w14:paraId="02379B45" w14:textId="77777777" w:rsidR="00125574" w:rsidRDefault="00125574" w:rsidP="008418B2">
            <w:pPr>
              <w:autoSpaceDN/>
              <w:spacing w:before="60" w:after="120" w:line="240" w:lineRule="auto"/>
              <w:rPr>
                <w:rFonts w:cs="Arial"/>
                <w:iCs/>
                <w:color w:val="auto"/>
                <w:sz w:val="20"/>
              </w:rPr>
            </w:pPr>
          </w:p>
          <w:p w14:paraId="460EABC5" w14:textId="77777777" w:rsidR="00125574" w:rsidRDefault="00125574" w:rsidP="008418B2">
            <w:pPr>
              <w:autoSpaceDN/>
              <w:spacing w:before="60" w:after="120" w:line="240" w:lineRule="auto"/>
              <w:rPr>
                <w:rFonts w:cs="Arial"/>
                <w:iCs/>
                <w:color w:val="auto"/>
                <w:sz w:val="20"/>
              </w:rPr>
            </w:pPr>
            <w:r>
              <w:rPr>
                <w:rFonts w:cs="Arial"/>
                <w:iCs/>
                <w:color w:val="auto"/>
                <w:sz w:val="20"/>
              </w:rPr>
              <w:t>Additional teacher – 3x 3 mornings</w:t>
            </w:r>
          </w:p>
          <w:p w14:paraId="2A4C56D9" w14:textId="26D141D7" w:rsidR="00F11BBE" w:rsidRPr="008C3993" w:rsidRDefault="00F11BBE" w:rsidP="008418B2">
            <w:pPr>
              <w:autoSpaceDN/>
              <w:spacing w:before="60" w:after="120" w:line="240" w:lineRule="auto"/>
              <w:rPr>
                <w:rFonts w:cs="Arial"/>
                <w:iCs/>
                <w:color w:val="auto"/>
                <w:sz w:val="20"/>
              </w:rPr>
            </w:pPr>
            <w:r>
              <w:rPr>
                <w:rFonts w:cs="Arial"/>
                <w:iCs/>
                <w:color w:val="auto"/>
                <w:sz w:val="20"/>
              </w:rPr>
              <w:t>£23097.21</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AC7FD3" w14:textId="77777777" w:rsidR="008C7C6B" w:rsidRDefault="008C7C6B" w:rsidP="008C7C6B">
            <w:pPr>
              <w:pBdr>
                <w:top w:val="single" w:sz="2" w:space="0" w:color="EEEEEE"/>
                <w:left w:val="single" w:sz="2" w:space="0" w:color="EEEEEE"/>
                <w:bottom w:val="single" w:sz="2" w:space="0" w:color="EEEEEE"/>
                <w:right w:val="single" w:sz="2" w:space="0" w:color="EEEEEE"/>
              </w:pBdr>
              <w:autoSpaceDN/>
              <w:spacing w:before="60" w:after="120" w:line="240" w:lineRule="auto"/>
              <w:rPr>
                <w:rFonts w:cs="Arial"/>
                <w:iCs/>
                <w:color w:val="auto"/>
                <w:sz w:val="20"/>
              </w:rPr>
            </w:pPr>
            <w:r w:rsidRPr="008C7C6B">
              <w:rPr>
                <w:rFonts w:cs="Arial"/>
                <w:iCs/>
                <w:color w:val="auto"/>
                <w:sz w:val="20"/>
              </w:rPr>
              <w:t>Small group tuition has an average impact of four months’ additional progress over the course of a year.</w:t>
            </w:r>
          </w:p>
          <w:p w14:paraId="6DB0ACF2" w14:textId="77777777" w:rsidR="008C7C6B" w:rsidRDefault="008C7C6B" w:rsidP="008C7C6B">
            <w:pPr>
              <w:pBdr>
                <w:top w:val="single" w:sz="2" w:space="0" w:color="EEEEEE"/>
                <w:left w:val="single" w:sz="2" w:space="0" w:color="EEEEEE"/>
                <w:bottom w:val="single" w:sz="2" w:space="0" w:color="EEEEEE"/>
                <w:right w:val="single" w:sz="2" w:space="0" w:color="EEEEEE"/>
              </w:pBdr>
              <w:autoSpaceDN/>
              <w:spacing w:before="60" w:after="120" w:line="240" w:lineRule="auto"/>
              <w:rPr>
                <w:rFonts w:cs="Arial"/>
                <w:iCs/>
                <w:color w:val="auto"/>
                <w:sz w:val="20"/>
              </w:rPr>
            </w:pPr>
            <w:r w:rsidRPr="008C7C6B">
              <w:rPr>
                <w:rFonts w:cs="Arial"/>
                <w:iCs/>
                <w:color w:val="auto"/>
                <w:sz w:val="20"/>
              </w:rPr>
              <w:t>1. Reducing class size has a </w:t>
            </w:r>
            <w:proofErr w:type="gramStart"/>
            <w:r w:rsidRPr="008C7C6B">
              <w:rPr>
                <w:rFonts w:cs="Arial"/>
                <w:iCs/>
                <w:color w:val="auto"/>
                <w:sz w:val="20"/>
              </w:rPr>
              <w:t>small positive impacts</w:t>
            </w:r>
            <w:proofErr w:type="gramEnd"/>
            <w:r w:rsidRPr="008C7C6B">
              <w:rPr>
                <w:rFonts w:cs="Arial"/>
                <w:iCs/>
                <w:color w:val="auto"/>
                <w:sz w:val="20"/>
              </w:rPr>
              <w:t xml:space="preserve"> of +2 month, on average. The majority of studies examine reductions of 10 pupils. Small reductions in class size (for example, from 30 to 25 pupils) are unlikely to be cost-effective relative to other strategies.</w:t>
            </w:r>
          </w:p>
          <w:p w14:paraId="2DE7C450" w14:textId="77777777" w:rsidR="008C7C6B" w:rsidRPr="008C7C6B" w:rsidRDefault="008C7C6B" w:rsidP="008C7C6B">
            <w:pPr>
              <w:pBdr>
                <w:top w:val="single" w:sz="2" w:space="0" w:color="EEEEEE"/>
                <w:left w:val="single" w:sz="2" w:space="0" w:color="EEEEEE"/>
                <w:bottom w:val="single" w:sz="2" w:space="0" w:color="EEEEEE"/>
                <w:right w:val="single" w:sz="2" w:space="0" w:color="EEEEEE"/>
              </w:pBdr>
              <w:autoSpaceDN/>
              <w:spacing w:before="60" w:after="120" w:line="240" w:lineRule="auto"/>
              <w:rPr>
                <w:rFonts w:cs="Arial"/>
                <w:iCs/>
                <w:color w:val="auto"/>
                <w:sz w:val="20"/>
              </w:rPr>
            </w:pPr>
            <w:r w:rsidRPr="008C7C6B">
              <w:rPr>
                <w:rFonts w:cs="Arial"/>
                <w:iCs/>
                <w:color w:val="auto"/>
                <w:sz w:val="20"/>
              </w:rPr>
              <w:t>Small group tuition is most likely to be effective if it is targeted at pupils’ specific needs. Diagnostic assessment can be used to assess the best way to target support.</w:t>
            </w:r>
          </w:p>
          <w:p w14:paraId="2F630967" w14:textId="77777777" w:rsidR="00AA001F" w:rsidRPr="008C7C6B" w:rsidRDefault="00AA001F" w:rsidP="008C7C6B">
            <w:pPr>
              <w:pBdr>
                <w:top w:val="single" w:sz="2" w:space="0" w:color="EEEEEE"/>
                <w:left w:val="single" w:sz="2" w:space="0" w:color="EEEEEE"/>
                <w:bottom w:val="single" w:sz="2" w:space="0" w:color="EEEEEE"/>
                <w:right w:val="single" w:sz="2" w:space="0" w:color="EEEEEE"/>
              </w:pBdr>
              <w:autoSpaceDN/>
              <w:spacing w:before="60" w:after="120" w:line="240" w:lineRule="auto"/>
              <w:rPr>
                <w:rFonts w:cs="Arial"/>
                <w:iCs/>
                <w:color w:val="auto"/>
                <w:sz w:val="20"/>
              </w:rPr>
            </w:pP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6C942E" w14:textId="77777777" w:rsidR="00AA001F" w:rsidRPr="008C3993" w:rsidRDefault="00DC5BCB" w:rsidP="008418B2">
            <w:pPr>
              <w:pStyle w:val="TableRowCentered"/>
              <w:ind w:left="0" w:right="0"/>
              <w:jc w:val="left"/>
              <w:rPr>
                <w:color w:val="auto"/>
                <w:sz w:val="20"/>
                <w:szCs w:val="24"/>
              </w:rPr>
            </w:pPr>
            <w:r>
              <w:rPr>
                <w:color w:val="auto"/>
                <w:sz w:val="20"/>
                <w:szCs w:val="24"/>
              </w:rPr>
              <w:t>2,3,4</w:t>
            </w:r>
          </w:p>
        </w:tc>
      </w:tr>
      <w:tr w:rsidR="00AA001F" w:rsidRPr="00D050F1" w14:paraId="65BEC5B7"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0FA60F" w14:textId="77777777" w:rsidR="00AA001F" w:rsidRPr="008C3993" w:rsidRDefault="008C7C6B" w:rsidP="008418B2">
            <w:pPr>
              <w:autoSpaceDN/>
              <w:spacing w:before="60" w:after="120" w:line="240" w:lineRule="auto"/>
              <w:rPr>
                <w:rFonts w:cs="Arial"/>
                <w:iCs/>
                <w:color w:val="auto"/>
                <w:sz w:val="20"/>
              </w:rPr>
            </w:pPr>
            <w:r>
              <w:rPr>
                <w:rFonts w:cs="Arial"/>
                <w:iCs/>
                <w:color w:val="auto"/>
                <w:sz w:val="20"/>
              </w:rPr>
              <w:t>Professional Learning Community Action Research Groups – teachers work in groups of 3-5 in a “Professional Learning Community” or PLC whereby they identify an area of their pedagogy which can be improved and complete action research, including the use of the lesson study model to improve outcomes for their targeted children</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6252E9" w14:textId="77777777" w:rsidR="00AA001F" w:rsidRPr="00A00231" w:rsidRDefault="00DC5BCB" w:rsidP="008C7C6B">
            <w:pPr>
              <w:pStyle w:val="TableRowCentered"/>
              <w:spacing w:after="120"/>
              <w:ind w:left="0" w:right="0"/>
              <w:jc w:val="left"/>
              <w:rPr>
                <w:rFonts w:cs="Arial"/>
                <w:color w:val="auto"/>
                <w:sz w:val="20"/>
              </w:rPr>
            </w:pPr>
            <w:r>
              <w:rPr>
                <w:rFonts w:cs="Arial"/>
                <w:color w:val="auto"/>
                <w:sz w:val="20"/>
              </w:rPr>
              <w:t>Each professional learning community has generated their own research question and therefore the research underpinning the activities they are implementing vary within each group</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1376BB" w14:textId="77777777" w:rsidR="00AA001F" w:rsidRPr="008C3993" w:rsidRDefault="00DC5BCB" w:rsidP="008418B2">
            <w:pPr>
              <w:pStyle w:val="TableRowCentered"/>
              <w:ind w:left="0" w:right="0"/>
              <w:jc w:val="left"/>
              <w:rPr>
                <w:color w:val="auto"/>
                <w:sz w:val="20"/>
                <w:szCs w:val="24"/>
              </w:rPr>
            </w:pPr>
            <w:r>
              <w:rPr>
                <w:color w:val="auto"/>
                <w:sz w:val="20"/>
                <w:szCs w:val="24"/>
              </w:rPr>
              <w:t>3,4,</w:t>
            </w:r>
          </w:p>
        </w:tc>
      </w:tr>
      <w:tr w:rsidR="00AA001F" w:rsidRPr="00D050F1" w14:paraId="59C11475"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B3D8E4" w14:textId="77777777" w:rsidR="00AA001F" w:rsidRPr="008C3993" w:rsidRDefault="008C7C6B" w:rsidP="008418B2">
            <w:pPr>
              <w:autoSpaceDN/>
              <w:spacing w:line="240" w:lineRule="auto"/>
              <w:rPr>
                <w:rFonts w:cs="Arial"/>
                <w:iCs/>
                <w:color w:val="auto"/>
                <w:sz w:val="20"/>
                <w:lang w:val="en-US" w:eastAsia="en-US"/>
              </w:rPr>
            </w:pPr>
            <w:r>
              <w:rPr>
                <w:rFonts w:cs="Arial"/>
                <w:iCs/>
                <w:color w:val="auto"/>
                <w:sz w:val="20"/>
                <w:lang w:val="en-US" w:eastAsia="en-US"/>
              </w:rPr>
              <w:t xml:space="preserve">Feedback – whole class feedback </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9493BF" w14:textId="77777777" w:rsidR="00AA001F" w:rsidRPr="008C3993" w:rsidRDefault="00A00231" w:rsidP="008418B2">
            <w:pPr>
              <w:pStyle w:val="TableRowCentered"/>
              <w:spacing w:after="120"/>
              <w:ind w:left="0" w:right="0"/>
              <w:jc w:val="left"/>
              <w:rPr>
                <w:color w:val="auto"/>
                <w:sz w:val="20"/>
                <w:szCs w:val="24"/>
              </w:rPr>
            </w:pPr>
            <w:r w:rsidRPr="00A00231">
              <w:rPr>
                <w:rFonts w:cs="Arial"/>
                <w:color w:val="auto"/>
                <w:sz w:val="20"/>
              </w:rPr>
              <w:t>Providing feedback is well evidenced and has a high impact on learning outcomes.  Effective feedback tends to focus on the task, subject and self-regulation strategies: it provides specific information on how to improve</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F4D5F5" w14:textId="77777777" w:rsidR="00AA001F" w:rsidRPr="008C3993" w:rsidRDefault="00DC5BCB" w:rsidP="008418B2">
            <w:pPr>
              <w:pStyle w:val="TableRowCentered"/>
              <w:ind w:left="0" w:right="0"/>
              <w:jc w:val="left"/>
              <w:rPr>
                <w:color w:val="auto"/>
                <w:sz w:val="20"/>
                <w:szCs w:val="24"/>
              </w:rPr>
            </w:pPr>
            <w:r>
              <w:rPr>
                <w:color w:val="auto"/>
                <w:sz w:val="20"/>
                <w:szCs w:val="24"/>
              </w:rPr>
              <w:t>3,4</w:t>
            </w:r>
          </w:p>
        </w:tc>
      </w:tr>
      <w:tr w:rsidR="00805B64" w:rsidRPr="00D050F1" w14:paraId="07F8F87E"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3AC164" w14:textId="77777777" w:rsidR="00805B64" w:rsidRDefault="00805B64" w:rsidP="00805B64">
            <w:pPr>
              <w:rPr>
                <w:rFonts w:cs="Arial"/>
                <w:iCs/>
                <w:color w:val="auto"/>
                <w:sz w:val="20"/>
                <w:lang w:val="en-US" w:eastAsia="en-US"/>
              </w:rPr>
            </w:pPr>
            <w:r w:rsidRPr="00984A74">
              <w:rPr>
                <w:color w:val="auto"/>
                <w:sz w:val="20"/>
                <w:szCs w:val="20"/>
              </w:rPr>
              <w:lastRenderedPageBreak/>
              <w:t>Talk matters</w:t>
            </w:r>
            <w:r>
              <w:rPr>
                <w:color w:val="auto"/>
                <w:sz w:val="20"/>
                <w:szCs w:val="20"/>
              </w:rPr>
              <w:t>:</w:t>
            </w:r>
            <w:r w:rsidRPr="00984A74">
              <w:rPr>
                <w:color w:val="auto"/>
                <w:sz w:val="20"/>
                <w:szCs w:val="20"/>
              </w:rPr>
              <w:t xml:space="preserve"> whole school </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1A00F4" w14:textId="77777777" w:rsidR="00805B64" w:rsidRPr="00805B64" w:rsidRDefault="00805B64" w:rsidP="00805B64">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sz w:val="20"/>
                <w:szCs w:val="20"/>
              </w:rPr>
            </w:pPr>
            <w:r w:rsidRPr="00805B64">
              <w:rPr>
                <w:rFonts w:ascii="Arial" w:hAnsi="Arial"/>
                <w:sz w:val="20"/>
                <w:szCs w:val="20"/>
              </w:rPr>
              <w:t>Oral language interventions (also known as oracy or speaking and listening interventions) refer to approaches that emphasise the importance of spoken language and verbal interaction in the classroom. They include dialogic activities.</w:t>
            </w:r>
          </w:p>
          <w:p w14:paraId="3CA3727F" w14:textId="77777777" w:rsidR="00805B64" w:rsidRPr="008C3993" w:rsidRDefault="00805B64" w:rsidP="00805B64">
            <w:pPr>
              <w:pStyle w:val="TableRowCentered"/>
              <w:spacing w:after="120"/>
              <w:ind w:left="0" w:right="0"/>
              <w:jc w:val="left"/>
              <w:rPr>
                <w:iCs/>
                <w:color w:val="0000FF"/>
                <w:sz w:val="20"/>
                <w:szCs w:val="28"/>
                <w:u w:val="single"/>
                <w:lang w:val="en-US"/>
              </w:rPr>
            </w:pPr>
            <w:r w:rsidRPr="00805B64">
              <w:rPr>
                <w:color w:val="auto"/>
                <w:sz w:val="20"/>
              </w:rPr>
              <w:t>Oral language interventions are based on the idea that comprehension and reading skills benefit from explicit discussion of either content or processes of learning, or both, oral language interventions aim to support learners’ use of vocabulary, articulation of ideas and spoken expression.</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6C54AA" w14:textId="77777777" w:rsidR="00805B64" w:rsidRPr="008C3993" w:rsidRDefault="00805B64" w:rsidP="00805B64">
            <w:pPr>
              <w:pStyle w:val="TableRowCentered"/>
              <w:ind w:left="0" w:right="0"/>
              <w:jc w:val="left"/>
              <w:rPr>
                <w:color w:val="auto"/>
                <w:sz w:val="20"/>
                <w:szCs w:val="22"/>
              </w:rPr>
            </w:pPr>
            <w:r>
              <w:rPr>
                <w:color w:val="auto"/>
                <w:sz w:val="20"/>
                <w:szCs w:val="22"/>
              </w:rPr>
              <w:t>3, 4</w:t>
            </w:r>
          </w:p>
        </w:tc>
      </w:tr>
    </w:tbl>
    <w:p w14:paraId="7561C17A" w14:textId="77777777" w:rsidR="00AA001F" w:rsidRPr="00D050F1" w:rsidRDefault="00AA001F" w:rsidP="00AA001F">
      <w:pPr>
        <w:pStyle w:val="Heading3"/>
      </w:pPr>
      <w:r w:rsidRPr="00D050F1">
        <w:t xml:space="preserve">Targeted academic support (for example, tutoring, one-to-one support structured interventions) </w:t>
      </w:r>
    </w:p>
    <w:p w14:paraId="42485F01" w14:textId="04C27276" w:rsidR="00AA001F" w:rsidRPr="00D050F1" w:rsidRDefault="00AA001F" w:rsidP="00AA001F">
      <w:r w:rsidRPr="00D050F1">
        <w:t>Budgeted cost</w:t>
      </w:r>
      <w:r w:rsidR="008619CE">
        <w:t>:</w:t>
      </w:r>
      <w:r w:rsidR="00F11BBE">
        <w:t xml:space="preserve"> £</w:t>
      </w:r>
      <w:r w:rsidR="009F2F97">
        <w:t>5883.50</w:t>
      </w:r>
    </w:p>
    <w:tbl>
      <w:tblPr>
        <w:tblW w:w="5000" w:type="pct"/>
        <w:tblLayout w:type="fixed"/>
        <w:tblCellMar>
          <w:left w:w="10" w:type="dxa"/>
          <w:right w:w="10" w:type="dxa"/>
        </w:tblCellMar>
        <w:tblLook w:val="04A0" w:firstRow="1" w:lastRow="0" w:firstColumn="1" w:lastColumn="0" w:noHBand="0" w:noVBand="1"/>
      </w:tblPr>
      <w:tblGrid>
        <w:gridCol w:w="2689"/>
        <w:gridCol w:w="5386"/>
        <w:gridCol w:w="1107"/>
      </w:tblGrid>
      <w:tr w:rsidR="00AA001F" w:rsidRPr="00D050F1" w14:paraId="2164A9BD"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6D71829A" w14:textId="77777777" w:rsidR="00AA001F" w:rsidRPr="00934446" w:rsidRDefault="00AA001F" w:rsidP="008418B2">
            <w:pPr>
              <w:pStyle w:val="TableHeader"/>
              <w:ind w:left="0" w:right="0"/>
              <w:jc w:val="left"/>
              <w:rPr>
                <w:sz w:val="20"/>
              </w:rPr>
            </w:pPr>
            <w:r w:rsidRPr="00934446">
              <w:rPr>
                <w:sz w:val="20"/>
              </w:rPr>
              <w:t>Activity</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36AC3499" w14:textId="77777777" w:rsidR="00AA001F" w:rsidRPr="00934446" w:rsidRDefault="00AA001F" w:rsidP="008418B2">
            <w:pPr>
              <w:pStyle w:val="TableHeader"/>
              <w:ind w:left="0" w:right="0"/>
              <w:jc w:val="left"/>
              <w:rPr>
                <w:sz w:val="20"/>
              </w:rPr>
            </w:pPr>
            <w:r w:rsidRPr="00934446">
              <w:rPr>
                <w:sz w:val="20"/>
              </w:rPr>
              <w:t>Evidence that supports this approach</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076AA5BB" w14:textId="77777777" w:rsidR="00AA001F" w:rsidRPr="00934446" w:rsidRDefault="00805B64" w:rsidP="008418B2">
            <w:pPr>
              <w:pStyle w:val="TableHeader"/>
              <w:ind w:left="0" w:right="0"/>
              <w:jc w:val="left"/>
              <w:rPr>
                <w:sz w:val="20"/>
              </w:rPr>
            </w:pPr>
            <w:r w:rsidRPr="00805B64">
              <w:rPr>
                <w:b w:val="0"/>
                <w:sz w:val="16"/>
                <w:szCs w:val="16"/>
              </w:rPr>
              <w:t>Challenge number(s) addressed</w:t>
            </w:r>
          </w:p>
        </w:tc>
      </w:tr>
      <w:tr w:rsidR="00AA001F" w:rsidRPr="00D050F1" w14:paraId="020C1B1B"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D070FB" w14:textId="77777777" w:rsidR="00AA001F" w:rsidRPr="008C3993" w:rsidRDefault="008C3993" w:rsidP="008C3993">
            <w:pPr>
              <w:pStyle w:val="TableRow"/>
              <w:spacing w:after="120"/>
              <w:ind w:left="0" w:right="0"/>
              <w:rPr>
                <w:rFonts w:cs="Arial"/>
                <w:iCs/>
                <w:color w:val="auto"/>
                <w:sz w:val="20"/>
                <w:lang w:val="en-US"/>
              </w:rPr>
            </w:pPr>
            <w:r w:rsidRPr="008C3993">
              <w:rPr>
                <w:color w:val="auto"/>
                <w:sz w:val="20"/>
              </w:rPr>
              <w:t xml:space="preserve">Teacher to conduct 1:1 conferences with disadvantaged children  Supply cost termly £794.50 x 3 = £2383.50  </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8B254D" w14:textId="77777777" w:rsidR="00AA001F" w:rsidRPr="008C3993" w:rsidRDefault="008C3993" w:rsidP="00125574">
            <w:pPr>
              <w:pStyle w:val="TableRowCentered"/>
              <w:spacing w:after="120"/>
              <w:ind w:left="0" w:right="0"/>
              <w:jc w:val="left"/>
              <w:rPr>
                <w:iCs/>
                <w:color w:val="0000FF"/>
                <w:sz w:val="20"/>
                <w:szCs w:val="28"/>
                <w:u w:val="single"/>
                <w:lang w:val="en-US"/>
              </w:rPr>
            </w:pPr>
            <w:r w:rsidRPr="008C3993">
              <w:rPr>
                <w:color w:val="auto"/>
                <w:sz w:val="20"/>
              </w:rPr>
              <w:t>Feedback when given well can achieve +6 months of progress “There is evidence to suggest that feedback involving metacognitive and self-regulatory approaches may have a greater impact on disadvantaged pupils and lower prior attainers than other pupils. Pupils require clear and actionable feedback to employ metacognitive strategies as they learn, as this information informs their understanding of their specific 1, 3</w:t>
            </w:r>
            <w:r w:rsidR="00125574">
              <w:rPr>
                <w:color w:val="auto"/>
                <w:sz w:val="20"/>
              </w:rPr>
              <w:t>,</w:t>
            </w:r>
            <w:r w:rsidRPr="008C3993">
              <w:rPr>
                <w:color w:val="auto"/>
                <w:sz w:val="20"/>
              </w:rPr>
              <w:t xml:space="preserve"> 8 strengths and areas for improvement, thereby indicating which learning strategies have been effective for them in previously completed work.” - EEF  </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22C5D3" w14:textId="77777777" w:rsidR="00AA001F" w:rsidRPr="008C3993" w:rsidRDefault="00DC5BCB" w:rsidP="008418B2">
            <w:pPr>
              <w:pStyle w:val="TableRowCentered"/>
              <w:ind w:left="0" w:right="0"/>
              <w:jc w:val="left"/>
              <w:rPr>
                <w:color w:val="auto"/>
                <w:sz w:val="20"/>
                <w:szCs w:val="22"/>
              </w:rPr>
            </w:pPr>
            <w:r>
              <w:rPr>
                <w:color w:val="auto"/>
                <w:sz w:val="20"/>
                <w:szCs w:val="22"/>
              </w:rPr>
              <w:t>2,3</w:t>
            </w:r>
          </w:p>
        </w:tc>
      </w:tr>
      <w:tr w:rsidR="00AA001F" w:rsidRPr="00D050F1" w14:paraId="6DBCE818"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787A0E" w14:textId="77777777" w:rsidR="003A050A" w:rsidRDefault="001A0A68" w:rsidP="008418B2">
            <w:pPr>
              <w:pStyle w:val="TableRow"/>
              <w:ind w:left="0" w:right="0"/>
              <w:rPr>
                <w:rFonts w:cs="Arial"/>
                <w:color w:val="auto"/>
                <w:sz w:val="20"/>
              </w:rPr>
            </w:pPr>
            <w:r>
              <w:rPr>
                <w:rFonts w:cs="Arial"/>
                <w:color w:val="auto"/>
                <w:sz w:val="20"/>
              </w:rPr>
              <w:t>Dyslexia screenings for disadvantaged children</w:t>
            </w:r>
          </w:p>
          <w:p w14:paraId="19EF3B1D" w14:textId="77777777" w:rsidR="003A050A" w:rsidRDefault="003A050A" w:rsidP="008418B2">
            <w:pPr>
              <w:pStyle w:val="TableRow"/>
              <w:ind w:left="0" w:right="0"/>
              <w:rPr>
                <w:rFonts w:cs="Arial"/>
                <w:color w:val="auto"/>
                <w:sz w:val="20"/>
              </w:rPr>
            </w:pPr>
          </w:p>
          <w:p w14:paraId="33267A1A" w14:textId="77777777" w:rsidR="00AA001F" w:rsidRDefault="003A050A" w:rsidP="008418B2">
            <w:pPr>
              <w:pStyle w:val="TableRow"/>
              <w:ind w:left="0" w:right="0"/>
              <w:rPr>
                <w:color w:val="auto"/>
                <w:sz w:val="20"/>
              </w:rPr>
            </w:pPr>
            <w:r>
              <w:rPr>
                <w:color w:val="auto"/>
                <w:sz w:val="20"/>
              </w:rPr>
              <w:t>7 children</w:t>
            </w:r>
          </w:p>
          <w:p w14:paraId="0305B840" w14:textId="77777777" w:rsidR="00F11BBE" w:rsidRDefault="00F11BBE" w:rsidP="008418B2">
            <w:pPr>
              <w:pStyle w:val="TableRow"/>
              <w:ind w:left="0" w:right="0"/>
              <w:rPr>
                <w:color w:val="auto"/>
                <w:sz w:val="20"/>
              </w:rPr>
            </w:pPr>
          </w:p>
          <w:p w14:paraId="09BB91B8" w14:textId="21607A00" w:rsidR="00F11BBE" w:rsidRPr="008C3993" w:rsidRDefault="00F11BBE" w:rsidP="008418B2">
            <w:pPr>
              <w:pStyle w:val="TableRow"/>
              <w:ind w:left="0" w:right="0"/>
              <w:rPr>
                <w:rFonts w:cs="Arial"/>
                <w:color w:val="auto"/>
                <w:sz w:val="20"/>
              </w:rPr>
            </w:pPr>
            <w:r>
              <w:rPr>
                <w:color w:val="auto"/>
                <w:sz w:val="20"/>
              </w:rPr>
              <w:t>£3500</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D1EC93" w14:textId="77777777" w:rsidR="00AA001F" w:rsidRPr="008C3993" w:rsidRDefault="00647D0F" w:rsidP="008418B2">
            <w:pPr>
              <w:pStyle w:val="TableRowCentered"/>
              <w:spacing w:after="120"/>
              <w:ind w:left="0" w:right="0"/>
              <w:jc w:val="left"/>
              <w:rPr>
                <w:color w:val="auto"/>
                <w:sz w:val="20"/>
              </w:rPr>
            </w:pPr>
            <w:r w:rsidRPr="00647D0F">
              <w:rPr>
                <w:color w:val="auto"/>
                <w:sz w:val="20"/>
              </w:rPr>
              <w:t xml:space="preserve">A main benefit of early identification is that it allows for early intervention, which can help to mitigate the effects of dyslexia. Early identification of dyslexia can make a significant difference in the life of a child. But if dyslexia </w:t>
            </w:r>
            <w:proofErr w:type="gramStart"/>
            <w:r w:rsidRPr="00647D0F">
              <w:rPr>
                <w:color w:val="auto"/>
                <w:sz w:val="20"/>
              </w:rPr>
              <w:t>is</w:t>
            </w:r>
            <w:proofErr w:type="gramEnd"/>
            <w:r w:rsidRPr="00647D0F">
              <w:rPr>
                <w:color w:val="auto"/>
                <w:sz w:val="20"/>
              </w:rPr>
              <w:t xml:space="preserve"> identified and addressed early, pupils can receive the support and accommodations they need to succeed in school and in life. (supporting Education Group)</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6DAE1A" w14:textId="77777777" w:rsidR="00AA001F" w:rsidRPr="00647D0F" w:rsidRDefault="00DC5BCB" w:rsidP="008418B2">
            <w:pPr>
              <w:pStyle w:val="TableRowCentered"/>
              <w:ind w:left="0" w:right="0"/>
              <w:jc w:val="left"/>
              <w:rPr>
                <w:color w:val="auto"/>
                <w:sz w:val="20"/>
              </w:rPr>
            </w:pPr>
            <w:r w:rsidRPr="00647D0F">
              <w:rPr>
                <w:color w:val="auto"/>
                <w:sz w:val="20"/>
              </w:rPr>
              <w:t>2</w:t>
            </w:r>
          </w:p>
        </w:tc>
      </w:tr>
      <w:tr w:rsidR="00AA001F" w:rsidRPr="00D050F1" w14:paraId="3DC7BEC2"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20D9F5" w14:textId="77777777" w:rsidR="00AA001F" w:rsidRPr="008C3993" w:rsidRDefault="00984A74" w:rsidP="00984A74">
            <w:pPr>
              <w:rPr>
                <w:rFonts w:cs="Arial"/>
                <w:iCs/>
                <w:color w:val="auto"/>
                <w:sz w:val="20"/>
                <w:lang w:val="en-US"/>
              </w:rPr>
            </w:pPr>
            <w:r w:rsidRPr="00984A74">
              <w:rPr>
                <w:color w:val="auto"/>
                <w:sz w:val="20"/>
                <w:szCs w:val="20"/>
              </w:rPr>
              <w:t>Talk matters</w:t>
            </w:r>
            <w:r>
              <w:rPr>
                <w:color w:val="auto"/>
                <w:sz w:val="20"/>
                <w:szCs w:val="20"/>
              </w:rPr>
              <w:t>:</w:t>
            </w:r>
            <w:r w:rsidRPr="00984A74">
              <w:rPr>
                <w:color w:val="auto"/>
                <w:sz w:val="20"/>
                <w:szCs w:val="20"/>
              </w:rPr>
              <w:t xml:space="preserve"> school targeted </w:t>
            </w:r>
            <w:r>
              <w:rPr>
                <w:color w:val="auto"/>
                <w:sz w:val="20"/>
                <w:szCs w:val="20"/>
              </w:rPr>
              <w:t>interventions with LSAs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563B96" w14:textId="77777777" w:rsidR="00805B64" w:rsidRPr="00805B64" w:rsidRDefault="00805B64" w:rsidP="00805B64">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sz w:val="20"/>
                <w:szCs w:val="20"/>
              </w:rPr>
            </w:pPr>
            <w:r w:rsidRPr="00805B64">
              <w:rPr>
                <w:rFonts w:ascii="Arial" w:hAnsi="Arial"/>
                <w:sz w:val="20"/>
                <w:szCs w:val="20"/>
              </w:rPr>
              <w:t>Oral language interventions (also known as oracy or speaking and listening interventions) refer to approaches that emphasise the importance of spoken language and verbal interaction in the classroom. They include dialogic activities.</w:t>
            </w:r>
          </w:p>
          <w:p w14:paraId="6D38AA15" w14:textId="77777777" w:rsidR="00AA001F" w:rsidRPr="008C3993" w:rsidRDefault="00805B64" w:rsidP="00805B64">
            <w:pPr>
              <w:pStyle w:val="TableRowCentered"/>
              <w:spacing w:after="120"/>
              <w:ind w:left="0" w:right="0"/>
              <w:jc w:val="left"/>
              <w:rPr>
                <w:iCs/>
                <w:color w:val="0000FF"/>
                <w:sz w:val="20"/>
                <w:szCs w:val="28"/>
                <w:u w:val="single"/>
                <w:lang w:val="en-US"/>
              </w:rPr>
            </w:pPr>
            <w:r w:rsidRPr="00805B64">
              <w:rPr>
                <w:color w:val="auto"/>
                <w:sz w:val="20"/>
              </w:rPr>
              <w:t>Oral language interventions are based on the idea that comprehension and reading skills benefit from explicit discussion of either content or processes of learning, or both, oral language interventions aim to support learners’ use of vocabulary, articulation of ideas and spoken expression.</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E1C823" w14:textId="77777777" w:rsidR="00AA001F" w:rsidRPr="008C3993" w:rsidRDefault="00647D0F" w:rsidP="008418B2">
            <w:pPr>
              <w:pStyle w:val="TableRowCentered"/>
              <w:ind w:left="0" w:right="0"/>
              <w:jc w:val="left"/>
              <w:rPr>
                <w:color w:val="auto"/>
                <w:sz w:val="20"/>
                <w:szCs w:val="22"/>
              </w:rPr>
            </w:pPr>
            <w:r>
              <w:rPr>
                <w:color w:val="auto"/>
                <w:sz w:val="20"/>
                <w:szCs w:val="22"/>
              </w:rPr>
              <w:t>3</w:t>
            </w:r>
            <w:r w:rsidR="00805B64">
              <w:rPr>
                <w:color w:val="auto"/>
                <w:sz w:val="20"/>
                <w:szCs w:val="22"/>
              </w:rPr>
              <w:t>, 4</w:t>
            </w:r>
          </w:p>
        </w:tc>
      </w:tr>
      <w:tr w:rsidR="002707B8" w:rsidRPr="00D050F1" w14:paraId="788D73C5"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EDDC5D" w14:textId="77777777" w:rsidR="002707B8" w:rsidRPr="00984A74" w:rsidRDefault="002707B8" w:rsidP="00984A74">
            <w:pPr>
              <w:rPr>
                <w:color w:val="auto"/>
                <w:sz w:val="20"/>
                <w:szCs w:val="20"/>
              </w:rPr>
            </w:pPr>
            <w:r>
              <w:rPr>
                <w:color w:val="auto"/>
                <w:sz w:val="20"/>
                <w:szCs w:val="20"/>
              </w:rPr>
              <w:t>LSA interventions for First 20% children</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2BA4FD" w14:textId="77777777" w:rsidR="002707B8" w:rsidRPr="008C3993" w:rsidRDefault="00805B64" w:rsidP="008418B2">
            <w:pPr>
              <w:pStyle w:val="TableRowCentered"/>
              <w:spacing w:after="120"/>
              <w:ind w:left="0" w:right="0"/>
              <w:jc w:val="left"/>
              <w:rPr>
                <w:iCs/>
                <w:color w:val="0000FF"/>
                <w:sz w:val="20"/>
                <w:szCs w:val="28"/>
                <w:u w:val="single"/>
                <w:lang w:val="en-US"/>
              </w:rPr>
            </w:pPr>
            <w:r w:rsidRPr="00805B64">
              <w:rPr>
                <w:color w:val="auto"/>
                <w:sz w:val="20"/>
              </w:rPr>
              <w:t>The average impact of the deployment of teaching assistants is about an additional four months’ progress over the course of a year. However, effects tend to vary widely between those studies where teaching assistants are deployed in everyday classroom environments, which typically do not show a positive benefit, and those where teaching assistants deliver targeted interventions to individual pupils or small groups, which on average show moderate positive benefits. The headline figure of four additional months’ progress lies between these figures.</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656982" w14:textId="77777777" w:rsidR="002707B8" w:rsidRDefault="00805B64" w:rsidP="008418B2">
            <w:pPr>
              <w:pStyle w:val="TableRowCentered"/>
              <w:ind w:left="0" w:right="0"/>
              <w:jc w:val="left"/>
              <w:rPr>
                <w:color w:val="auto"/>
                <w:sz w:val="20"/>
                <w:szCs w:val="22"/>
              </w:rPr>
            </w:pPr>
            <w:r>
              <w:rPr>
                <w:color w:val="auto"/>
                <w:sz w:val="20"/>
                <w:szCs w:val="22"/>
              </w:rPr>
              <w:t>3</w:t>
            </w:r>
          </w:p>
        </w:tc>
      </w:tr>
      <w:tr w:rsidR="002707B8" w:rsidRPr="00D050F1" w14:paraId="0A57F65E"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9F3AB6" w14:textId="77777777" w:rsidR="002707B8" w:rsidRPr="002707B8" w:rsidRDefault="002707B8" w:rsidP="002707B8">
            <w:pPr>
              <w:rPr>
                <w:color w:val="auto"/>
                <w:sz w:val="20"/>
                <w:szCs w:val="20"/>
              </w:rPr>
            </w:pPr>
            <w:r w:rsidRPr="002707B8">
              <w:rPr>
                <w:color w:val="auto"/>
                <w:sz w:val="20"/>
                <w:szCs w:val="20"/>
              </w:rPr>
              <w:lastRenderedPageBreak/>
              <w:t>Year 6 interventions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9C328F" w14:textId="77777777" w:rsidR="002707B8" w:rsidRDefault="00805B64" w:rsidP="002707B8">
            <w:r w:rsidRPr="00805B64">
              <w:rPr>
                <w:color w:val="auto"/>
                <w:sz w:val="20"/>
                <w:szCs w:val="20"/>
              </w:rPr>
              <w:t>On average, one to one tuition is very effective at improving pupil outcomes.  One to one tuition might be an effective strategy for providing targeted support for pupils that are identified as having low prior attainment or are struggling in a particular area</w:t>
            </w: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4C54A5" w14:textId="77777777" w:rsidR="002707B8" w:rsidRDefault="00805B64" w:rsidP="002707B8">
            <w:r>
              <w:t>3</w:t>
            </w:r>
          </w:p>
        </w:tc>
      </w:tr>
      <w:tr w:rsidR="00A8769D" w:rsidRPr="00D050F1" w14:paraId="0FD26C7B" w14:textId="77777777" w:rsidTr="00805B64">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931F01" w14:textId="77777777" w:rsidR="00A8769D" w:rsidRPr="002707B8" w:rsidRDefault="00A8769D" w:rsidP="00A8769D">
            <w:pPr>
              <w:rPr>
                <w:color w:val="auto"/>
                <w:sz w:val="20"/>
                <w:szCs w:val="20"/>
              </w:rPr>
            </w:pPr>
            <w:r w:rsidRPr="002707B8">
              <w:rPr>
                <w:color w:val="auto"/>
                <w:sz w:val="20"/>
                <w:szCs w:val="20"/>
              </w:rPr>
              <w:t>Small group provision for children with high needs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1965AC" w14:textId="77777777" w:rsidR="00A8769D" w:rsidRDefault="00A8769D" w:rsidP="00A8769D">
            <w:pPr>
              <w:pBdr>
                <w:top w:val="single" w:sz="2" w:space="0" w:color="EEEEEE"/>
                <w:left w:val="single" w:sz="2" w:space="0" w:color="EEEEEE"/>
                <w:bottom w:val="single" w:sz="2" w:space="0" w:color="EEEEEE"/>
                <w:right w:val="single" w:sz="2" w:space="0" w:color="EEEEEE"/>
              </w:pBdr>
              <w:autoSpaceDN/>
              <w:spacing w:before="60" w:after="120" w:line="240" w:lineRule="auto"/>
              <w:rPr>
                <w:rFonts w:cs="Arial"/>
                <w:iCs/>
                <w:color w:val="auto"/>
                <w:sz w:val="20"/>
              </w:rPr>
            </w:pPr>
            <w:r w:rsidRPr="008C7C6B">
              <w:rPr>
                <w:rFonts w:cs="Arial"/>
                <w:iCs/>
                <w:color w:val="auto"/>
                <w:sz w:val="20"/>
              </w:rPr>
              <w:t>Small group tuition has an average impact of four months’ additional progress over the course of a year.</w:t>
            </w:r>
          </w:p>
          <w:p w14:paraId="175E3826" w14:textId="77777777" w:rsidR="00A8769D" w:rsidRDefault="00A8769D" w:rsidP="00A8769D">
            <w:pPr>
              <w:pBdr>
                <w:top w:val="single" w:sz="2" w:space="0" w:color="EEEEEE"/>
                <w:left w:val="single" w:sz="2" w:space="0" w:color="EEEEEE"/>
                <w:bottom w:val="single" w:sz="2" w:space="0" w:color="EEEEEE"/>
                <w:right w:val="single" w:sz="2" w:space="0" w:color="EEEEEE"/>
              </w:pBdr>
              <w:autoSpaceDN/>
              <w:spacing w:before="60" w:after="120" w:line="240" w:lineRule="auto"/>
              <w:rPr>
                <w:rFonts w:cs="Arial"/>
                <w:iCs/>
                <w:color w:val="auto"/>
                <w:sz w:val="20"/>
              </w:rPr>
            </w:pPr>
            <w:r w:rsidRPr="008C7C6B">
              <w:rPr>
                <w:rFonts w:cs="Arial"/>
                <w:iCs/>
                <w:color w:val="auto"/>
                <w:sz w:val="20"/>
              </w:rPr>
              <w:t>1. Reducing class size has a </w:t>
            </w:r>
            <w:proofErr w:type="gramStart"/>
            <w:r w:rsidRPr="008C7C6B">
              <w:rPr>
                <w:rFonts w:cs="Arial"/>
                <w:iCs/>
                <w:color w:val="auto"/>
                <w:sz w:val="20"/>
              </w:rPr>
              <w:t>small positive impacts</w:t>
            </w:r>
            <w:proofErr w:type="gramEnd"/>
            <w:r w:rsidRPr="008C7C6B">
              <w:rPr>
                <w:rFonts w:cs="Arial"/>
                <w:iCs/>
                <w:color w:val="auto"/>
                <w:sz w:val="20"/>
              </w:rPr>
              <w:t xml:space="preserve"> of +2 month, on average. The majority of studies examine reductions of 10 pupils. Small reductions in class size (for example, from 30 to 25 pupils) are unlikely to be cost-effective relative to other strategies.</w:t>
            </w:r>
          </w:p>
          <w:p w14:paraId="149CDA48" w14:textId="77777777" w:rsidR="00A8769D" w:rsidRPr="008C7C6B" w:rsidRDefault="00A8769D" w:rsidP="00A8769D">
            <w:pPr>
              <w:pBdr>
                <w:top w:val="single" w:sz="2" w:space="0" w:color="EEEEEE"/>
                <w:left w:val="single" w:sz="2" w:space="0" w:color="EEEEEE"/>
                <w:bottom w:val="single" w:sz="2" w:space="0" w:color="EEEEEE"/>
                <w:right w:val="single" w:sz="2" w:space="0" w:color="EEEEEE"/>
              </w:pBdr>
              <w:autoSpaceDN/>
              <w:spacing w:before="60" w:after="120" w:line="240" w:lineRule="auto"/>
              <w:rPr>
                <w:rFonts w:cs="Arial"/>
                <w:iCs/>
                <w:color w:val="auto"/>
                <w:sz w:val="20"/>
              </w:rPr>
            </w:pPr>
            <w:r w:rsidRPr="008C7C6B">
              <w:rPr>
                <w:rFonts w:cs="Arial"/>
                <w:iCs/>
                <w:color w:val="auto"/>
                <w:sz w:val="20"/>
              </w:rPr>
              <w:t>Small group tuition is most likely to be effective if it is targeted at pupils’ specific needs. Diagnostic assessment can be used to assess the best way to target support.</w:t>
            </w:r>
          </w:p>
          <w:p w14:paraId="606EB2C7" w14:textId="77777777" w:rsidR="00A8769D" w:rsidRPr="008C7C6B" w:rsidRDefault="00A8769D" w:rsidP="00A8769D">
            <w:pPr>
              <w:pBdr>
                <w:top w:val="single" w:sz="2" w:space="0" w:color="EEEEEE"/>
                <w:left w:val="single" w:sz="2" w:space="0" w:color="EEEEEE"/>
                <w:bottom w:val="single" w:sz="2" w:space="0" w:color="EEEEEE"/>
                <w:right w:val="single" w:sz="2" w:space="0" w:color="EEEEEE"/>
              </w:pBdr>
              <w:autoSpaceDN/>
              <w:spacing w:before="60" w:after="120" w:line="240" w:lineRule="auto"/>
              <w:rPr>
                <w:rFonts w:cs="Arial"/>
                <w:iCs/>
                <w:color w:val="auto"/>
                <w:sz w:val="20"/>
              </w:rPr>
            </w:pPr>
          </w:p>
        </w:tc>
        <w:tc>
          <w:tcPr>
            <w:tcW w:w="1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CD6618" w14:textId="77777777" w:rsidR="00A8769D" w:rsidRPr="008C3993" w:rsidRDefault="00A8769D" w:rsidP="00A8769D">
            <w:pPr>
              <w:pStyle w:val="TableRowCentered"/>
              <w:ind w:left="0" w:right="0"/>
              <w:jc w:val="left"/>
              <w:rPr>
                <w:color w:val="auto"/>
                <w:sz w:val="20"/>
                <w:szCs w:val="24"/>
              </w:rPr>
            </w:pPr>
            <w:r>
              <w:rPr>
                <w:color w:val="auto"/>
                <w:sz w:val="20"/>
                <w:szCs w:val="24"/>
              </w:rPr>
              <w:t>2,3,4</w:t>
            </w:r>
          </w:p>
        </w:tc>
      </w:tr>
    </w:tbl>
    <w:p w14:paraId="16986249" w14:textId="77777777" w:rsidR="00AA001F" w:rsidRPr="00D050F1" w:rsidRDefault="00AA001F" w:rsidP="00AA001F">
      <w:pPr>
        <w:pStyle w:val="Heading3"/>
      </w:pPr>
      <w:r w:rsidRPr="00D050F1">
        <w:t>Wider strategies (for example, related to attendance, behaviour, wellbeing)</w:t>
      </w:r>
    </w:p>
    <w:p w14:paraId="6EFF3573" w14:textId="066727C1" w:rsidR="00AA001F" w:rsidRPr="00D050F1" w:rsidRDefault="00AA001F" w:rsidP="00AA001F">
      <w:pPr>
        <w:spacing w:before="240"/>
      </w:pPr>
      <w:r w:rsidRPr="00D050F1">
        <w:t xml:space="preserve">Budgeted cost: </w:t>
      </w:r>
      <w:r w:rsidR="009F2F97">
        <w:t>£18686.66</w:t>
      </w:r>
    </w:p>
    <w:tbl>
      <w:tblPr>
        <w:tblW w:w="5000" w:type="pct"/>
        <w:tblLayout w:type="fixed"/>
        <w:tblCellMar>
          <w:left w:w="10" w:type="dxa"/>
          <w:right w:w="10" w:type="dxa"/>
        </w:tblCellMar>
        <w:tblLook w:val="04A0" w:firstRow="1" w:lastRow="0" w:firstColumn="1" w:lastColumn="0" w:noHBand="0" w:noVBand="1"/>
      </w:tblPr>
      <w:tblGrid>
        <w:gridCol w:w="2689"/>
        <w:gridCol w:w="5386"/>
        <w:gridCol w:w="1107"/>
      </w:tblGrid>
      <w:tr w:rsidR="00AA001F" w:rsidRPr="00D050F1" w14:paraId="24679CD1"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FB2800D" w14:textId="77777777" w:rsidR="00AA001F" w:rsidRPr="00934446" w:rsidRDefault="00AA001F" w:rsidP="008418B2">
            <w:pPr>
              <w:pStyle w:val="TableHeader"/>
              <w:ind w:left="0" w:right="0"/>
              <w:jc w:val="left"/>
              <w:rPr>
                <w:sz w:val="20"/>
              </w:rPr>
            </w:pPr>
            <w:r w:rsidRPr="00934446">
              <w:rPr>
                <w:sz w:val="20"/>
              </w:rPr>
              <w:t>Activity</w:t>
            </w:r>
          </w:p>
        </w:tc>
        <w:tc>
          <w:tcPr>
            <w:tcW w:w="53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DE7558E" w14:textId="77777777" w:rsidR="00AA001F" w:rsidRPr="00934446" w:rsidRDefault="00AA001F" w:rsidP="008418B2">
            <w:pPr>
              <w:pStyle w:val="TableHeader"/>
              <w:ind w:left="0" w:right="0"/>
              <w:jc w:val="left"/>
              <w:rPr>
                <w:sz w:val="20"/>
              </w:rPr>
            </w:pPr>
            <w:r w:rsidRPr="00934446">
              <w:rPr>
                <w:sz w:val="20"/>
              </w:rPr>
              <w:t>Evidence that supports this approach</w:t>
            </w:r>
          </w:p>
        </w:tc>
        <w:tc>
          <w:tcPr>
            <w:tcW w:w="11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EC9F276" w14:textId="77777777" w:rsidR="00AA001F" w:rsidRPr="00934446" w:rsidRDefault="00805B64" w:rsidP="008418B2">
            <w:pPr>
              <w:pStyle w:val="TableHeader"/>
              <w:ind w:left="0" w:right="0"/>
              <w:jc w:val="left"/>
              <w:rPr>
                <w:sz w:val="20"/>
              </w:rPr>
            </w:pPr>
            <w:r w:rsidRPr="00805B64">
              <w:rPr>
                <w:b w:val="0"/>
                <w:sz w:val="16"/>
                <w:szCs w:val="16"/>
              </w:rPr>
              <w:t>Challenge number(s) addressed</w:t>
            </w:r>
          </w:p>
        </w:tc>
      </w:tr>
      <w:tr w:rsidR="008C3993" w:rsidRPr="00D050F1" w14:paraId="6C86AB3A" w14:textId="77777777" w:rsidTr="00805B64">
        <w:tc>
          <w:tcPr>
            <w:tcW w:w="2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5F7D2D2" w14:textId="77777777" w:rsidR="008C3993" w:rsidRPr="00DC5BCB" w:rsidRDefault="001A0A68" w:rsidP="008C3993">
            <w:pPr>
              <w:pStyle w:val="NormalWeb"/>
              <w:spacing w:before="60" w:beforeAutospacing="0" w:after="240" w:afterAutospacing="0"/>
              <w:rPr>
                <w:rFonts w:ascii="Arial" w:hAnsi="Arial"/>
                <w:sz w:val="20"/>
                <w:szCs w:val="20"/>
              </w:rPr>
            </w:pPr>
            <w:r w:rsidRPr="00DC5BCB">
              <w:rPr>
                <w:rFonts w:ascii="Arial" w:hAnsi="Arial"/>
                <w:sz w:val="20"/>
                <w:szCs w:val="20"/>
              </w:rPr>
              <w:t xml:space="preserve">Therapeutic Thinking training – three members of staff to be trained in the Therapeutic Thinking approach </w:t>
            </w:r>
          </w:p>
          <w:p w14:paraId="7078A352" w14:textId="77777777" w:rsidR="001A0A68" w:rsidRDefault="001A0A68" w:rsidP="008C3993">
            <w:pPr>
              <w:pStyle w:val="NormalWeb"/>
              <w:spacing w:before="60" w:beforeAutospacing="0" w:after="240" w:afterAutospacing="0"/>
              <w:rPr>
                <w:rFonts w:ascii="Arial" w:hAnsi="Arial"/>
                <w:sz w:val="20"/>
                <w:szCs w:val="20"/>
              </w:rPr>
            </w:pPr>
            <w:r w:rsidRPr="00DC5BCB">
              <w:rPr>
                <w:rFonts w:ascii="Arial" w:hAnsi="Arial"/>
                <w:sz w:val="20"/>
                <w:szCs w:val="20"/>
              </w:rPr>
              <w:t>Roll out of training to all staff</w:t>
            </w:r>
          </w:p>
          <w:p w14:paraId="7F5F9468" w14:textId="649F9C25" w:rsidR="00F11BBE" w:rsidRPr="00DC5BCB" w:rsidRDefault="009F2F97" w:rsidP="008C3993">
            <w:pPr>
              <w:pStyle w:val="NormalWeb"/>
              <w:spacing w:before="60" w:beforeAutospacing="0" w:after="240" w:afterAutospacing="0"/>
              <w:rPr>
                <w:rFonts w:ascii="Arial" w:hAnsi="Arial"/>
                <w:sz w:val="20"/>
                <w:szCs w:val="20"/>
              </w:rPr>
            </w:pPr>
            <w:r>
              <w:rPr>
                <w:rFonts w:ascii="Arial" w:hAnsi="Arial"/>
                <w:sz w:val="20"/>
                <w:szCs w:val="20"/>
              </w:rPr>
              <w:t>£2256</w:t>
            </w:r>
          </w:p>
        </w:tc>
        <w:tc>
          <w:tcPr>
            <w:tcW w:w="538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0CD5CFC" w14:textId="77777777" w:rsidR="008C3993" w:rsidRPr="00DC5BCB" w:rsidRDefault="00984A74" w:rsidP="00984A74">
            <w:pPr>
              <w:pStyle w:val="NormalWeb"/>
              <w:keepLines/>
              <w:pBdr>
                <w:top w:val="single" w:sz="2" w:space="0" w:color="EEEEEE"/>
                <w:left w:val="single" w:sz="2" w:space="0" w:color="EEEEEE"/>
                <w:bottom w:val="single" w:sz="2" w:space="0" w:color="EEEEEE"/>
                <w:right w:val="single" w:sz="2" w:space="0" w:color="EEEEEE"/>
              </w:pBdr>
              <w:contextualSpacing/>
              <w:rPr>
                <w:rFonts w:ascii="Arial" w:hAnsi="Arial"/>
                <w:sz w:val="20"/>
                <w:szCs w:val="20"/>
              </w:rPr>
            </w:pPr>
            <w:r>
              <w:rPr>
                <w:rFonts w:ascii="Arial" w:hAnsi="Arial"/>
                <w:sz w:val="20"/>
                <w:szCs w:val="20"/>
              </w:rPr>
              <w:t>According to the Edurio Pupil Wellbeing in schools report,</w:t>
            </w:r>
            <w:r w:rsidR="00647D0F" w:rsidRPr="00647D0F">
              <w:rPr>
                <w:rFonts w:ascii="Arial" w:hAnsi="Arial"/>
                <w:sz w:val="20"/>
                <w:szCs w:val="20"/>
              </w:rPr>
              <w:t xml:space="preserve"> </w:t>
            </w:r>
            <w:r>
              <w:rPr>
                <w:rFonts w:ascii="Arial" w:hAnsi="Arial"/>
                <w:sz w:val="20"/>
                <w:szCs w:val="20"/>
              </w:rPr>
              <w:t>“</w:t>
            </w:r>
            <w:r w:rsidR="00647D0F" w:rsidRPr="00647D0F">
              <w:rPr>
                <w:rFonts w:ascii="Arial" w:hAnsi="Arial"/>
                <w:sz w:val="20"/>
                <w:szCs w:val="20"/>
              </w:rPr>
              <w:t>children and young people’s</w:t>
            </w:r>
            <w:r>
              <w:rPr>
                <w:rFonts w:ascii="Arial" w:hAnsi="Arial"/>
                <w:sz w:val="20"/>
                <w:szCs w:val="20"/>
              </w:rPr>
              <w:t xml:space="preserve"> </w:t>
            </w:r>
            <w:r w:rsidR="00647D0F" w:rsidRPr="00647D0F">
              <w:rPr>
                <w:rFonts w:ascii="Arial" w:hAnsi="Arial"/>
                <w:sz w:val="20"/>
                <w:szCs w:val="20"/>
              </w:rPr>
              <w:t>social, emotional and physi</w:t>
            </w:r>
            <w:r>
              <w:rPr>
                <w:rFonts w:ascii="Arial" w:hAnsi="Arial"/>
                <w:sz w:val="20"/>
                <w:szCs w:val="20"/>
              </w:rPr>
              <w:t xml:space="preserve">cal health and wellbeing scores </w:t>
            </w:r>
            <w:r w:rsidR="00647D0F">
              <w:rPr>
                <w:rFonts w:ascii="Arial" w:hAnsi="Arial"/>
                <w:sz w:val="20"/>
                <w:szCs w:val="20"/>
              </w:rPr>
              <w:t>have worsened since 2020</w:t>
            </w:r>
            <w:r>
              <w:rPr>
                <w:rFonts w:ascii="Arial" w:hAnsi="Arial"/>
                <w:sz w:val="20"/>
                <w:szCs w:val="20"/>
              </w:rPr>
              <w:t xml:space="preserve">. </w:t>
            </w:r>
            <w:r w:rsidR="00647D0F" w:rsidRPr="00647D0F">
              <w:rPr>
                <w:rFonts w:ascii="Arial" w:hAnsi="Arial"/>
                <w:sz w:val="20"/>
                <w:szCs w:val="20"/>
              </w:rPr>
              <w:t>In order to learn, we need all our children to flourish both at</w:t>
            </w:r>
            <w:r>
              <w:rPr>
                <w:rFonts w:ascii="Arial" w:hAnsi="Arial"/>
                <w:sz w:val="20"/>
                <w:szCs w:val="20"/>
              </w:rPr>
              <w:t xml:space="preserve"> </w:t>
            </w:r>
            <w:r w:rsidR="00647D0F" w:rsidRPr="00647D0F">
              <w:rPr>
                <w:rFonts w:ascii="Arial" w:hAnsi="Arial"/>
                <w:sz w:val="20"/>
                <w:szCs w:val="20"/>
              </w:rPr>
              <w:t>school and at home, th</w:t>
            </w:r>
            <w:r>
              <w:rPr>
                <w:rFonts w:ascii="Arial" w:hAnsi="Arial"/>
                <w:sz w:val="20"/>
                <w:szCs w:val="20"/>
              </w:rPr>
              <w:t xml:space="preserve">is means feeling physically and </w:t>
            </w:r>
            <w:r w:rsidR="00647D0F" w:rsidRPr="00647D0F">
              <w:rPr>
                <w:rFonts w:ascii="Arial" w:hAnsi="Arial"/>
                <w:sz w:val="20"/>
                <w:szCs w:val="20"/>
              </w:rPr>
              <w:t xml:space="preserve">mentally well, getting enough </w:t>
            </w:r>
            <w:r>
              <w:rPr>
                <w:rFonts w:ascii="Arial" w:hAnsi="Arial"/>
                <w:sz w:val="20"/>
                <w:szCs w:val="20"/>
              </w:rPr>
              <w:t xml:space="preserve">sleep, having friends and being </w:t>
            </w:r>
            <w:r w:rsidR="00647D0F" w:rsidRPr="00647D0F">
              <w:rPr>
                <w:rFonts w:ascii="Arial" w:hAnsi="Arial"/>
                <w:sz w:val="20"/>
                <w:szCs w:val="20"/>
              </w:rPr>
              <w:t>able to talk to a trusted a</w:t>
            </w:r>
            <w:r>
              <w:rPr>
                <w:rFonts w:ascii="Arial" w:hAnsi="Arial"/>
                <w:sz w:val="20"/>
                <w:szCs w:val="20"/>
              </w:rPr>
              <w:t xml:space="preserve">dult when something is worrying </w:t>
            </w:r>
            <w:r w:rsidR="00647D0F" w:rsidRPr="00647D0F">
              <w:rPr>
                <w:rFonts w:ascii="Arial" w:hAnsi="Arial"/>
                <w:sz w:val="20"/>
                <w:szCs w:val="20"/>
              </w:rPr>
              <w:t>them.</w:t>
            </w:r>
            <w:r>
              <w:rPr>
                <w:rFonts w:ascii="Arial" w:hAnsi="Arial"/>
                <w:sz w:val="20"/>
                <w:szCs w:val="20"/>
              </w:rPr>
              <w:t>”</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4E51F" w14:textId="77777777" w:rsidR="008C3993" w:rsidRPr="008C3993" w:rsidRDefault="00DC5BCB" w:rsidP="008C3993">
            <w:pPr>
              <w:pStyle w:val="TableRowCentered"/>
              <w:ind w:left="0" w:right="0"/>
              <w:jc w:val="left"/>
              <w:rPr>
                <w:color w:val="auto"/>
                <w:sz w:val="20"/>
              </w:rPr>
            </w:pPr>
            <w:r>
              <w:rPr>
                <w:color w:val="auto"/>
                <w:sz w:val="20"/>
              </w:rPr>
              <w:t xml:space="preserve">2, </w:t>
            </w:r>
          </w:p>
        </w:tc>
      </w:tr>
      <w:tr w:rsidR="008C3993" w:rsidRPr="00D050F1" w14:paraId="7DDDDC11"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3CF87" w14:textId="77777777" w:rsidR="008C3993" w:rsidRPr="00DC5BCB" w:rsidRDefault="001A0A68" w:rsidP="008C3993">
            <w:pPr>
              <w:pStyle w:val="NormalWeb"/>
              <w:spacing w:before="60" w:beforeAutospacing="0" w:after="60" w:afterAutospacing="0"/>
              <w:rPr>
                <w:rFonts w:ascii="Arial" w:hAnsi="Arial"/>
                <w:sz w:val="20"/>
                <w:szCs w:val="20"/>
              </w:rPr>
            </w:pPr>
            <w:r w:rsidRPr="00DC5BCB">
              <w:rPr>
                <w:rFonts w:ascii="Arial" w:hAnsi="Arial"/>
                <w:sz w:val="20"/>
                <w:szCs w:val="20"/>
              </w:rPr>
              <w:t xml:space="preserve">Buzz Club </w:t>
            </w:r>
            <w:r w:rsidR="002707B8">
              <w:rPr>
                <w:rFonts w:ascii="Arial" w:hAnsi="Arial"/>
                <w:sz w:val="20"/>
                <w:szCs w:val="20"/>
              </w:rPr>
              <w:t xml:space="preserve">– raising aspirations </w:t>
            </w:r>
            <w:r w:rsidR="00224E19">
              <w:rPr>
                <w:rFonts w:ascii="Arial" w:hAnsi="Arial"/>
                <w:sz w:val="20"/>
                <w:szCs w:val="20"/>
              </w:rPr>
              <w:t xml:space="preserve">through challenging and </w:t>
            </w:r>
            <w:r w:rsidR="00805B64">
              <w:rPr>
                <w:rFonts w:ascii="Arial" w:hAnsi="Arial"/>
                <w:sz w:val="20"/>
                <w:szCs w:val="20"/>
              </w:rPr>
              <w:t>enriching</w:t>
            </w:r>
            <w:r w:rsidR="00224E19">
              <w:rPr>
                <w:rFonts w:ascii="Arial" w:hAnsi="Arial"/>
                <w:sz w:val="20"/>
                <w:szCs w:val="20"/>
              </w:rPr>
              <w:t xml:space="preserve"> projects for the </w:t>
            </w:r>
            <w:r w:rsidR="00805B64">
              <w:rPr>
                <w:rFonts w:ascii="Arial" w:hAnsi="Arial"/>
                <w:sz w:val="20"/>
                <w:szCs w:val="20"/>
              </w:rPr>
              <w:t>children on track for high attainment</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D2078" w14:textId="77777777" w:rsidR="00DC5BCB" w:rsidRPr="00DC5BCB" w:rsidRDefault="00DC5BCB" w:rsidP="00DC5BCB">
            <w:pPr>
              <w:pStyle w:val="NormalWeb"/>
              <w:pBdr>
                <w:top w:val="single" w:sz="2" w:space="0" w:color="EEEEEE"/>
                <w:left w:val="single" w:sz="2" w:space="0" w:color="EEEEEE"/>
                <w:bottom w:val="single" w:sz="2" w:space="0" w:color="EEEEEE"/>
                <w:right w:val="single" w:sz="2" w:space="0" w:color="EEEEEE"/>
              </w:pBdr>
              <w:spacing w:before="60" w:beforeAutospacing="0" w:after="240" w:afterAutospacing="0"/>
              <w:rPr>
                <w:rFonts w:ascii="Arial" w:hAnsi="Arial"/>
                <w:sz w:val="20"/>
                <w:szCs w:val="20"/>
              </w:rPr>
            </w:pPr>
            <w:r w:rsidRPr="00DC5BCB">
              <w:rPr>
                <w:rFonts w:ascii="Arial" w:hAnsi="Arial"/>
                <w:sz w:val="20"/>
                <w:szCs w:val="20"/>
              </w:rPr>
              <w:t>Aspiration interventions tend to fall into three broad categories:</w:t>
            </w:r>
          </w:p>
          <w:p w14:paraId="35737ECD" w14:textId="77777777" w:rsidR="00DC5BCB" w:rsidRDefault="00DC5BCB" w:rsidP="00DC5BCB">
            <w:pPr>
              <w:numPr>
                <w:ilvl w:val="0"/>
                <w:numId w:val="14"/>
              </w:numPr>
              <w:pBdr>
                <w:top w:val="single" w:sz="2" w:space="0" w:color="EEEEEE"/>
                <w:left w:val="single" w:sz="2" w:space="5" w:color="EEEEEE"/>
                <w:bottom w:val="single" w:sz="2" w:space="0" w:color="EEEEEE"/>
                <w:right w:val="single" w:sz="2" w:space="0" w:color="EEEEEE"/>
              </w:pBdr>
              <w:suppressAutoHyphens w:val="0"/>
              <w:autoSpaceDN/>
              <w:spacing w:before="60" w:line="240" w:lineRule="auto"/>
              <w:rPr>
                <w:color w:val="auto"/>
                <w:sz w:val="20"/>
                <w:szCs w:val="20"/>
              </w:rPr>
            </w:pPr>
            <w:r w:rsidRPr="00DC5BCB">
              <w:rPr>
                <w:color w:val="auto"/>
                <w:sz w:val="20"/>
                <w:szCs w:val="20"/>
              </w:rPr>
              <w:t>interventions that focus on parents and families;</w:t>
            </w:r>
          </w:p>
          <w:p w14:paraId="2AD444D5" w14:textId="77777777" w:rsidR="00DC5BCB" w:rsidRPr="00DC5BCB" w:rsidRDefault="00DC5BCB" w:rsidP="00DC5BCB">
            <w:pPr>
              <w:numPr>
                <w:ilvl w:val="0"/>
                <w:numId w:val="14"/>
              </w:numPr>
              <w:pBdr>
                <w:top w:val="single" w:sz="2" w:space="0" w:color="EEEEEE"/>
                <w:left w:val="single" w:sz="2" w:space="5" w:color="EEEEEE"/>
                <w:bottom w:val="single" w:sz="2" w:space="0" w:color="EEEEEE"/>
                <w:right w:val="single" w:sz="2" w:space="0" w:color="EEEEEE"/>
              </w:pBdr>
              <w:suppressAutoHyphens w:val="0"/>
              <w:autoSpaceDN/>
              <w:spacing w:before="60" w:line="240" w:lineRule="auto"/>
              <w:rPr>
                <w:color w:val="auto"/>
                <w:sz w:val="20"/>
                <w:szCs w:val="20"/>
              </w:rPr>
            </w:pPr>
            <w:r w:rsidRPr="00DC5BCB">
              <w:rPr>
                <w:color w:val="auto"/>
                <w:sz w:val="20"/>
                <w:szCs w:val="20"/>
              </w:rPr>
              <w:t>interventions that focus on teaching practice; and</w:t>
            </w:r>
          </w:p>
          <w:p w14:paraId="2C61685C" w14:textId="77777777" w:rsidR="00DC5BCB" w:rsidRPr="00DC5BCB" w:rsidRDefault="00DC5BCB" w:rsidP="00DC5BCB">
            <w:pPr>
              <w:numPr>
                <w:ilvl w:val="0"/>
                <w:numId w:val="14"/>
              </w:numPr>
              <w:pBdr>
                <w:top w:val="single" w:sz="2" w:space="0" w:color="EEEEEE"/>
                <w:left w:val="single" w:sz="2" w:space="5" w:color="EEEEEE"/>
                <w:bottom w:val="single" w:sz="2" w:space="0" w:color="EEEEEE"/>
                <w:right w:val="single" w:sz="2" w:space="0" w:color="EEEEEE"/>
              </w:pBdr>
              <w:suppressAutoHyphens w:val="0"/>
              <w:autoSpaceDN/>
              <w:spacing w:before="60" w:line="240" w:lineRule="auto"/>
              <w:rPr>
                <w:color w:val="auto"/>
                <w:sz w:val="20"/>
                <w:szCs w:val="20"/>
              </w:rPr>
            </w:pPr>
            <w:r w:rsidRPr="00DC5BCB">
              <w:rPr>
                <w:color w:val="auto"/>
                <w:sz w:val="20"/>
                <w:szCs w:val="20"/>
              </w:rPr>
              <w:t>out-of-school interventions or extra-curricular activities, sometimes involving peers or mentors.</w:t>
            </w:r>
          </w:p>
          <w:p w14:paraId="2FED681D" w14:textId="77777777" w:rsidR="008C3993" w:rsidRPr="00DC5BCB" w:rsidRDefault="00DC5BCB" w:rsidP="00DC5BCB">
            <w:pPr>
              <w:pStyle w:val="NormalWeb"/>
              <w:spacing w:before="60" w:beforeAutospacing="0" w:after="120" w:afterAutospacing="0"/>
              <w:rPr>
                <w:rFonts w:ascii="Arial" w:hAnsi="Arial"/>
                <w:sz w:val="20"/>
                <w:szCs w:val="20"/>
              </w:rPr>
            </w:pPr>
            <w:r w:rsidRPr="00DC5BCB">
              <w:rPr>
                <w:rFonts w:ascii="Arial" w:hAnsi="Arial"/>
                <w:sz w:val="20"/>
                <w:szCs w:val="20"/>
              </w:rPr>
              <w:t>The approaches used in these interventions are diverse. Some aim to change aspirations directly by exposing children to new opportunities and others aim to raise aspirations by developing general self-esteem, motivation, or self-efficacy. For interventions that focus on self-efficacy and motivation specifically in a learning context (for example, growth mind sets</w:t>
            </w:r>
            <w:r>
              <w:rPr>
                <w:rFonts w:ascii="Arial" w:hAnsi="Arial"/>
                <w:sz w:val="20"/>
                <w:szCs w:val="20"/>
              </w:rPr>
              <w:t xml:space="preserve"> </w:t>
            </w:r>
            <w:r w:rsidRPr="00DC5BCB">
              <w:rPr>
                <w:rFonts w:ascii="Arial" w:hAnsi="Arial"/>
                <w:sz w:val="20"/>
                <w:szCs w:val="20"/>
              </w:rPr>
              <w:t>interventions) please see </w:t>
            </w:r>
            <w:hyperlink r:id="rId5" w:history="1">
              <w:r w:rsidRPr="00DC5BCB">
                <w:rPr>
                  <w:rFonts w:ascii="Arial" w:hAnsi="Arial"/>
                  <w:sz w:val="20"/>
                  <w:szCs w:val="20"/>
                </w:rPr>
                <w:t>Metacognition and self-regulation</w:t>
              </w:r>
            </w:hyperlink>
            <w:r w:rsidRPr="00DC5BCB">
              <w:rPr>
                <w:rFonts w:ascii="Arial" w:hAnsi="Arial"/>
                <w:sz w:val="20"/>
                <w:szCs w:val="20"/>
              </w:rPr>
              <w:t>.</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00072" w14:textId="77777777" w:rsidR="008C3993" w:rsidRPr="008C3993" w:rsidRDefault="008C3993" w:rsidP="008C3993">
            <w:pPr>
              <w:pStyle w:val="TableRowCentered"/>
              <w:ind w:left="0" w:right="0"/>
              <w:jc w:val="left"/>
              <w:rPr>
                <w:color w:val="auto"/>
                <w:sz w:val="20"/>
              </w:rPr>
            </w:pPr>
          </w:p>
        </w:tc>
      </w:tr>
      <w:tr w:rsidR="00AA001F" w:rsidRPr="00D050F1" w14:paraId="730A72AB"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08365" w14:textId="77777777" w:rsidR="00AA001F" w:rsidRPr="00DC5BCB" w:rsidRDefault="003A050A" w:rsidP="008418B2">
            <w:pPr>
              <w:pStyle w:val="TableRow"/>
              <w:ind w:left="0" w:right="0"/>
              <w:rPr>
                <w:color w:val="auto"/>
                <w:sz w:val="20"/>
                <w:szCs w:val="20"/>
              </w:rPr>
            </w:pPr>
            <w:r w:rsidRPr="00DC5BCB">
              <w:rPr>
                <w:color w:val="auto"/>
                <w:sz w:val="20"/>
                <w:szCs w:val="20"/>
              </w:rPr>
              <w:t>Play Therapy</w:t>
            </w:r>
          </w:p>
          <w:p w14:paraId="02CD800E" w14:textId="77777777" w:rsidR="003A050A" w:rsidRPr="00DC5BCB" w:rsidRDefault="003A050A" w:rsidP="008418B2">
            <w:pPr>
              <w:pStyle w:val="TableRow"/>
              <w:ind w:left="0" w:right="0"/>
              <w:rPr>
                <w:color w:val="auto"/>
                <w:sz w:val="20"/>
                <w:szCs w:val="20"/>
              </w:rPr>
            </w:pPr>
          </w:p>
          <w:p w14:paraId="20B63BB4" w14:textId="77777777" w:rsidR="003A050A" w:rsidRPr="00DC5BCB" w:rsidRDefault="003A050A" w:rsidP="008418B2">
            <w:pPr>
              <w:pStyle w:val="TableRow"/>
              <w:ind w:left="0" w:right="0"/>
              <w:rPr>
                <w:color w:val="auto"/>
                <w:sz w:val="20"/>
                <w:szCs w:val="20"/>
              </w:rPr>
            </w:pPr>
            <w:r w:rsidRPr="00DC5BCB">
              <w:rPr>
                <w:color w:val="auto"/>
                <w:sz w:val="20"/>
                <w:szCs w:val="20"/>
              </w:rPr>
              <w:t>5 children</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D3F17" w14:textId="77777777" w:rsidR="00984A74" w:rsidRPr="00984A74" w:rsidRDefault="00984A74" w:rsidP="00984A74">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sz w:val="20"/>
                <w:szCs w:val="20"/>
              </w:rPr>
            </w:pPr>
            <w:r w:rsidRPr="00984A74">
              <w:rPr>
                <w:rFonts w:ascii="Arial" w:hAnsi="Arial"/>
                <w:sz w:val="20"/>
                <w:szCs w:val="20"/>
              </w:rPr>
              <w:t>Social and emotional learning (SEL) interventions seek to improve pupils’ decision-making skills, interaction with others and their self-management of emotions, rather than focusing directly on the academic or cognitive elements of learning.</w:t>
            </w:r>
          </w:p>
          <w:p w14:paraId="1F09FF8B" w14:textId="77777777" w:rsidR="00AA001F" w:rsidRPr="00984A74" w:rsidRDefault="00984A74" w:rsidP="00984A74">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288" w:afterAutospacing="0"/>
              <w:rPr>
                <w:rFonts w:ascii="Arial" w:hAnsi="Arial"/>
                <w:sz w:val="20"/>
                <w:szCs w:val="20"/>
              </w:rPr>
            </w:pPr>
            <w:r w:rsidRPr="00984A74">
              <w:rPr>
                <w:rFonts w:ascii="Arial" w:hAnsi="Arial"/>
                <w:sz w:val="20"/>
                <w:szCs w:val="20"/>
              </w:rPr>
              <w:lastRenderedPageBreak/>
              <w:t>SEL interventions might focus on the ways in which students work with (and alongside) their peers, teachers, family or community.</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D3516" w14:textId="77777777" w:rsidR="00AA001F" w:rsidRPr="008C3993" w:rsidRDefault="00AA001F" w:rsidP="008418B2">
            <w:pPr>
              <w:pStyle w:val="TableRowCentered"/>
              <w:ind w:left="0" w:right="0"/>
              <w:jc w:val="left"/>
              <w:rPr>
                <w:color w:val="auto"/>
                <w:sz w:val="20"/>
              </w:rPr>
            </w:pPr>
          </w:p>
        </w:tc>
      </w:tr>
      <w:tr w:rsidR="003A050A" w:rsidRPr="00D050F1" w14:paraId="71BADFD3"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DF69D" w14:textId="77777777" w:rsidR="003A050A" w:rsidRPr="00DC5BCB" w:rsidRDefault="003A050A" w:rsidP="008418B2">
            <w:pPr>
              <w:pStyle w:val="TableRow"/>
              <w:ind w:left="0" w:right="0"/>
              <w:rPr>
                <w:color w:val="auto"/>
                <w:sz w:val="20"/>
                <w:szCs w:val="20"/>
              </w:rPr>
            </w:pPr>
            <w:r w:rsidRPr="00DC5BCB">
              <w:rPr>
                <w:color w:val="auto"/>
                <w:sz w:val="20"/>
                <w:szCs w:val="20"/>
              </w:rPr>
              <w:t>Emotional Interventions</w:t>
            </w:r>
          </w:p>
          <w:p w14:paraId="484AE5D6" w14:textId="77777777" w:rsidR="003A050A" w:rsidRPr="00DC5BCB" w:rsidRDefault="003A050A" w:rsidP="008418B2">
            <w:pPr>
              <w:pStyle w:val="TableRow"/>
              <w:ind w:left="0" w:right="0"/>
              <w:rPr>
                <w:color w:val="auto"/>
                <w:sz w:val="20"/>
                <w:szCs w:val="20"/>
              </w:rPr>
            </w:pPr>
          </w:p>
          <w:p w14:paraId="7C6025DE" w14:textId="77777777" w:rsidR="003A050A" w:rsidRPr="00DC5BCB" w:rsidRDefault="003A050A" w:rsidP="008418B2">
            <w:pPr>
              <w:pStyle w:val="TableRow"/>
              <w:ind w:left="0" w:right="0"/>
              <w:rPr>
                <w:color w:val="auto"/>
                <w:sz w:val="20"/>
                <w:szCs w:val="20"/>
              </w:rPr>
            </w:pPr>
            <w:r w:rsidRPr="00DC5BCB">
              <w:rPr>
                <w:color w:val="auto"/>
                <w:sz w:val="20"/>
                <w:szCs w:val="20"/>
              </w:rPr>
              <w:t>Drawing and Talking</w:t>
            </w:r>
          </w:p>
          <w:p w14:paraId="0F99C1C5" w14:textId="77777777" w:rsidR="003A050A" w:rsidRPr="00DC5BCB" w:rsidRDefault="003A050A" w:rsidP="008418B2">
            <w:pPr>
              <w:pStyle w:val="TableRow"/>
              <w:ind w:left="0" w:right="0"/>
              <w:rPr>
                <w:color w:val="auto"/>
                <w:sz w:val="20"/>
                <w:szCs w:val="20"/>
              </w:rPr>
            </w:pPr>
            <w:r w:rsidRPr="00DC5BCB">
              <w:rPr>
                <w:color w:val="auto"/>
                <w:sz w:val="20"/>
                <w:szCs w:val="20"/>
              </w:rPr>
              <w:t>ELSA</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B4975" w14:textId="77777777" w:rsidR="00984A74" w:rsidRPr="00984A74" w:rsidRDefault="00984A74" w:rsidP="00984A74">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sz w:val="20"/>
                <w:szCs w:val="20"/>
              </w:rPr>
            </w:pPr>
            <w:r w:rsidRPr="00984A74">
              <w:rPr>
                <w:rFonts w:ascii="Arial" w:hAnsi="Arial"/>
                <w:sz w:val="20"/>
                <w:szCs w:val="20"/>
              </w:rPr>
              <w:t>Social and emotional learning (SEL) interventions seek to improve pupils’ decision-making skills, interaction with others and their self-management of emotions, rather than focusing directly on the academic or cognitive elements of learning.</w:t>
            </w:r>
          </w:p>
          <w:p w14:paraId="7E2DCB64" w14:textId="77777777" w:rsidR="003A050A" w:rsidRPr="00984A74" w:rsidRDefault="00984A74" w:rsidP="00984A74">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288" w:afterAutospacing="0"/>
              <w:rPr>
                <w:rFonts w:ascii="Arial" w:hAnsi="Arial"/>
                <w:sz w:val="20"/>
                <w:szCs w:val="20"/>
              </w:rPr>
            </w:pPr>
            <w:r w:rsidRPr="00984A74">
              <w:rPr>
                <w:rFonts w:ascii="Arial" w:hAnsi="Arial"/>
                <w:sz w:val="20"/>
                <w:szCs w:val="20"/>
              </w:rPr>
              <w:t>SEL interventions might focus on the ways in which students work with (and alongside) their peers, teachers, family or community.</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0BCE1" w14:textId="77777777" w:rsidR="003A050A" w:rsidRPr="008C3993" w:rsidRDefault="003A050A" w:rsidP="008418B2">
            <w:pPr>
              <w:pStyle w:val="TableRowCentered"/>
              <w:ind w:left="0" w:right="0"/>
              <w:jc w:val="left"/>
              <w:rPr>
                <w:color w:val="auto"/>
                <w:sz w:val="20"/>
              </w:rPr>
            </w:pPr>
          </w:p>
        </w:tc>
      </w:tr>
      <w:tr w:rsidR="003A050A" w:rsidRPr="00D050F1" w14:paraId="15705035"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9848F" w14:textId="77777777" w:rsidR="00984A74" w:rsidRPr="00984A74" w:rsidRDefault="00984A74" w:rsidP="00984A74">
            <w:pPr>
              <w:rPr>
                <w:color w:val="auto"/>
                <w:sz w:val="20"/>
                <w:szCs w:val="20"/>
              </w:rPr>
            </w:pPr>
            <w:r w:rsidRPr="00984A74">
              <w:rPr>
                <w:color w:val="auto"/>
                <w:sz w:val="20"/>
                <w:szCs w:val="20"/>
              </w:rPr>
              <w:t>Talk matters</w:t>
            </w:r>
            <w:r>
              <w:rPr>
                <w:color w:val="auto"/>
                <w:sz w:val="20"/>
                <w:szCs w:val="20"/>
              </w:rPr>
              <w:t>:</w:t>
            </w:r>
            <w:r w:rsidRPr="00984A74">
              <w:rPr>
                <w:color w:val="auto"/>
                <w:sz w:val="20"/>
                <w:szCs w:val="20"/>
              </w:rPr>
              <w:t xml:space="preserve"> initiatives to improve parent/carer engagement</w:t>
            </w:r>
          </w:p>
          <w:p w14:paraId="38CF32CC" w14:textId="77777777" w:rsidR="003A050A" w:rsidRPr="00984A74" w:rsidRDefault="003A050A" w:rsidP="008418B2">
            <w:pPr>
              <w:pStyle w:val="TableRow"/>
              <w:ind w:left="0" w:right="0"/>
              <w:rPr>
                <w:color w:val="auto"/>
                <w:sz w:val="20"/>
                <w:szCs w:val="20"/>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C9592" w14:textId="77777777" w:rsidR="00805B64" w:rsidRPr="00805B64" w:rsidRDefault="00805B64" w:rsidP="00805B64">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sz w:val="20"/>
                <w:szCs w:val="20"/>
              </w:rPr>
            </w:pPr>
            <w:r w:rsidRPr="00805B64">
              <w:rPr>
                <w:rFonts w:ascii="Arial" w:hAnsi="Arial"/>
                <w:sz w:val="20"/>
                <w:szCs w:val="20"/>
              </w:rPr>
              <w:t>Oral language interventions (also known as oracy or speaking and listening interventions) refer to approaches that emphasise the importance of spoken language and verbal interaction in the classroom. They include dialogic activities.</w:t>
            </w:r>
          </w:p>
          <w:p w14:paraId="4C62FD98" w14:textId="77777777" w:rsidR="003A050A" w:rsidRPr="00805B64" w:rsidRDefault="00805B64" w:rsidP="00805B64">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288" w:afterAutospacing="0"/>
              <w:rPr>
                <w:rFonts w:ascii="Arial" w:hAnsi="Arial"/>
                <w:sz w:val="20"/>
                <w:szCs w:val="20"/>
              </w:rPr>
            </w:pPr>
            <w:r w:rsidRPr="00805B64">
              <w:rPr>
                <w:rFonts w:ascii="Arial" w:hAnsi="Arial"/>
                <w:sz w:val="20"/>
                <w:szCs w:val="20"/>
              </w:rPr>
              <w:t>Oral language interventions are based on the idea that comprehension and reading skills benefit from explicit discussion of either content or processes of learning, or both, oral language interventions aim to support learners’ use of vocabulary, articulation of ideas and spoken expression.</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79E4B" w14:textId="77777777" w:rsidR="003A050A" w:rsidRPr="008C3993" w:rsidRDefault="00805B64" w:rsidP="008418B2">
            <w:pPr>
              <w:pStyle w:val="TableRowCentered"/>
              <w:ind w:left="0" w:right="0"/>
              <w:jc w:val="left"/>
              <w:rPr>
                <w:color w:val="auto"/>
                <w:sz w:val="20"/>
              </w:rPr>
            </w:pPr>
            <w:r>
              <w:rPr>
                <w:color w:val="auto"/>
                <w:sz w:val="20"/>
              </w:rPr>
              <w:t>3,4</w:t>
            </w:r>
          </w:p>
        </w:tc>
      </w:tr>
      <w:tr w:rsidR="003A050A" w:rsidRPr="00D050F1" w14:paraId="060C3D4A"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1B422" w14:textId="77777777" w:rsidR="002707B8" w:rsidRDefault="00984A74" w:rsidP="002707B8">
            <w:pPr>
              <w:rPr>
                <w:color w:val="auto"/>
                <w:sz w:val="20"/>
                <w:szCs w:val="20"/>
              </w:rPr>
            </w:pPr>
            <w:r w:rsidRPr="00984A74">
              <w:rPr>
                <w:color w:val="auto"/>
                <w:sz w:val="20"/>
                <w:szCs w:val="20"/>
              </w:rPr>
              <w:t>Free and subsidised co-</w:t>
            </w:r>
            <w:r w:rsidR="002707B8" w:rsidRPr="00984A74">
              <w:rPr>
                <w:color w:val="auto"/>
                <w:sz w:val="20"/>
                <w:szCs w:val="20"/>
              </w:rPr>
              <w:t>curricula</w:t>
            </w:r>
            <w:r w:rsidR="002707B8">
              <w:rPr>
                <w:color w:val="auto"/>
                <w:sz w:val="20"/>
                <w:szCs w:val="20"/>
              </w:rPr>
              <w:t>r clubs</w:t>
            </w:r>
            <w:r w:rsidR="002707B8" w:rsidRPr="002707B8">
              <w:rPr>
                <w:color w:val="auto"/>
                <w:sz w:val="20"/>
                <w:szCs w:val="20"/>
              </w:rPr>
              <w:t xml:space="preserve"> e.g</w:t>
            </w:r>
            <w:r w:rsidR="00224E19">
              <w:rPr>
                <w:color w:val="auto"/>
                <w:sz w:val="20"/>
                <w:szCs w:val="20"/>
              </w:rPr>
              <w:t>.</w:t>
            </w:r>
            <w:r w:rsidR="002707B8" w:rsidRPr="002707B8">
              <w:rPr>
                <w:color w:val="auto"/>
                <w:sz w:val="20"/>
                <w:szCs w:val="20"/>
              </w:rPr>
              <w:t xml:space="preserve"> Yoga and table tennis</w:t>
            </w:r>
            <w:r w:rsidR="002707B8">
              <w:rPr>
                <w:color w:val="auto"/>
                <w:sz w:val="20"/>
                <w:szCs w:val="20"/>
              </w:rPr>
              <w:t>, inclusive sports (sitting volleyball)</w:t>
            </w:r>
          </w:p>
          <w:p w14:paraId="40884AE9" w14:textId="77777777" w:rsidR="003A050A" w:rsidRDefault="002707B8" w:rsidP="00805B64">
            <w:pPr>
              <w:rPr>
                <w:color w:val="auto"/>
                <w:sz w:val="20"/>
                <w:szCs w:val="20"/>
              </w:rPr>
            </w:pPr>
            <w:r>
              <w:rPr>
                <w:color w:val="auto"/>
                <w:sz w:val="20"/>
                <w:szCs w:val="20"/>
              </w:rPr>
              <w:t>Funding for disadvantaged children to attend co-</w:t>
            </w:r>
            <w:r w:rsidR="00224E19">
              <w:rPr>
                <w:color w:val="auto"/>
                <w:sz w:val="20"/>
                <w:szCs w:val="20"/>
              </w:rPr>
              <w:t>curricular</w:t>
            </w:r>
            <w:r>
              <w:rPr>
                <w:color w:val="auto"/>
                <w:sz w:val="20"/>
                <w:szCs w:val="20"/>
              </w:rPr>
              <w:t xml:space="preserve"> clubs out of school</w:t>
            </w:r>
            <w:r w:rsidR="00805B64">
              <w:rPr>
                <w:color w:val="auto"/>
                <w:sz w:val="20"/>
                <w:szCs w:val="20"/>
              </w:rPr>
              <w:t xml:space="preserve"> </w:t>
            </w:r>
            <w:r>
              <w:rPr>
                <w:color w:val="auto"/>
                <w:sz w:val="20"/>
                <w:szCs w:val="20"/>
              </w:rPr>
              <w:t>2 child funded for out of school sports</w:t>
            </w:r>
          </w:p>
          <w:p w14:paraId="72283CA3" w14:textId="570B0D7A" w:rsidR="00292DC4" w:rsidRPr="00984A74" w:rsidRDefault="00292DC4" w:rsidP="00805B64">
            <w:pPr>
              <w:rPr>
                <w:color w:val="auto"/>
                <w:sz w:val="20"/>
                <w:szCs w:val="20"/>
              </w:rPr>
            </w:pPr>
            <w:r>
              <w:rPr>
                <w:color w:val="auto"/>
                <w:sz w:val="20"/>
                <w:szCs w:val="20"/>
              </w:rPr>
              <w:t>£500</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50460" w14:textId="77777777" w:rsidR="00C962DF" w:rsidRPr="00C962DF" w:rsidRDefault="00C962DF" w:rsidP="00C962DF">
            <w:pPr>
              <w:pStyle w:val="NormalWeb"/>
              <w:shd w:val="clear" w:color="auto" w:fill="FFFFFF"/>
              <w:spacing w:before="0" w:beforeAutospacing="0" w:after="288" w:afterAutospacing="0"/>
              <w:rPr>
                <w:rFonts w:ascii="Arial" w:hAnsi="Arial"/>
                <w:sz w:val="20"/>
                <w:szCs w:val="20"/>
              </w:rPr>
            </w:pPr>
            <w:r w:rsidRPr="00C962DF">
              <w:rPr>
                <w:rFonts w:ascii="Arial" w:hAnsi="Arial"/>
                <w:sz w:val="20"/>
                <w:szCs w:val="20"/>
              </w:rPr>
              <w:t>Closing the Participation Gap</w:t>
            </w:r>
          </w:p>
          <w:p w14:paraId="59D5C0AC" w14:textId="77777777" w:rsidR="00C962DF" w:rsidRPr="00C962DF" w:rsidRDefault="00C962DF" w:rsidP="00C962DF">
            <w:pPr>
              <w:pStyle w:val="NormalWeb"/>
              <w:shd w:val="clear" w:color="auto" w:fill="FFFFFF"/>
              <w:spacing w:before="0" w:beforeAutospacing="0" w:after="288" w:afterAutospacing="0"/>
              <w:rPr>
                <w:rFonts w:ascii="Arial" w:hAnsi="Arial"/>
                <w:sz w:val="20"/>
                <w:szCs w:val="20"/>
              </w:rPr>
            </w:pPr>
            <w:r w:rsidRPr="00C962DF">
              <w:rPr>
                <w:rFonts w:ascii="Arial" w:hAnsi="Arial"/>
                <w:sz w:val="20"/>
                <w:szCs w:val="20"/>
              </w:rPr>
              <w:t xml:space="preserve">Research by the </w:t>
            </w:r>
            <w:r w:rsidRPr="00C962DF">
              <w:rPr>
                <w:rFonts w:ascii="Arial" w:hAnsi="Arial"/>
                <w:b/>
                <w:bCs/>
                <w:sz w:val="20"/>
                <w:szCs w:val="20"/>
              </w:rPr>
              <w:t>Sutton Trust</w:t>
            </w:r>
            <w:r w:rsidRPr="00C962DF">
              <w:rPr>
                <w:rFonts w:ascii="Arial" w:hAnsi="Arial"/>
                <w:sz w:val="20"/>
                <w:szCs w:val="20"/>
              </w:rPr>
              <w:t xml:space="preserve"> shows children from disadvantaged backgrounds are </w:t>
            </w:r>
            <w:r w:rsidRPr="00C962DF">
              <w:rPr>
                <w:rFonts w:ascii="Arial" w:hAnsi="Arial"/>
                <w:b/>
                <w:bCs/>
                <w:sz w:val="20"/>
                <w:szCs w:val="20"/>
              </w:rPr>
              <w:t>less likely to access extracurricular activities</w:t>
            </w:r>
            <w:r w:rsidRPr="00C962DF">
              <w:rPr>
                <w:rFonts w:ascii="Arial" w:hAnsi="Arial"/>
                <w:sz w:val="20"/>
                <w:szCs w:val="20"/>
              </w:rPr>
              <w:t>, particularly sports and enrichment clubs.</w:t>
            </w:r>
          </w:p>
          <w:p w14:paraId="784D729A" w14:textId="77777777" w:rsidR="00C962DF" w:rsidRPr="00C962DF" w:rsidRDefault="00C962DF" w:rsidP="00C962DF">
            <w:pPr>
              <w:pStyle w:val="NormalWeb"/>
              <w:shd w:val="clear" w:color="auto" w:fill="FFFFFF"/>
              <w:spacing w:before="0" w:beforeAutospacing="0" w:after="288" w:afterAutospacing="0"/>
              <w:rPr>
                <w:rFonts w:ascii="Arial" w:hAnsi="Arial"/>
                <w:sz w:val="20"/>
                <w:szCs w:val="20"/>
              </w:rPr>
            </w:pPr>
            <w:r w:rsidRPr="00C962DF">
              <w:rPr>
                <w:rFonts w:ascii="Arial" w:hAnsi="Arial"/>
                <w:sz w:val="20"/>
                <w:szCs w:val="20"/>
              </w:rPr>
              <w:t xml:space="preserve">Offering clubs free or at reduced cost helps to </w:t>
            </w:r>
            <w:r w:rsidRPr="00C962DF">
              <w:rPr>
                <w:rFonts w:ascii="Arial" w:hAnsi="Arial"/>
                <w:b/>
                <w:bCs/>
                <w:sz w:val="20"/>
                <w:szCs w:val="20"/>
              </w:rPr>
              <w:t>remove financial barriers</w:t>
            </w:r>
            <w:r w:rsidRPr="00C962DF">
              <w:rPr>
                <w:rFonts w:ascii="Arial" w:hAnsi="Arial"/>
                <w:sz w:val="20"/>
                <w:szCs w:val="20"/>
              </w:rPr>
              <w:t xml:space="preserve"> and ensures equal access to opportunities that </w:t>
            </w:r>
            <w:r w:rsidRPr="00C962DF">
              <w:rPr>
                <w:rFonts w:ascii="Arial" w:hAnsi="Arial"/>
                <w:b/>
                <w:bCs/>
                <w:sz w:val="20"/>
                <w:szCs w:val="20"/>
              </w:rPr>
              <w:t>non-PP peers often take for granted</w:t>
            </w:r>
            <w:r w:rsidRPr="00C962DF">
              <w:rPr>
                <w:rFonts w:ascii="Arial" w:hAnsi="Arial"/>
                <w:sz w:val="20"/>
                <w:szCs w:val="20"/>
              </w:rPr>
              <w:t>.</w:t>
            </w:r>
          </w:p>
          <w:p w14:paraId="0CAB3394" w14:textId="01EB5BF7" w:rsidR="003A050A" w:rsidRPr="00C962DF" w:rsidRDefault="00C962DF" w:rsidP="00C962DF">
            <w:pPr>
              <w:pStyle w:val="NormalWeb"/>
              <w:shd w:val="clear" w:color="auto" w:fill="FFFFFF"/>
              <w:spacing w:before="0" w:beforeAutospacing="0" w:after="288" w:afterAutospacing="0"/>
              <w:rPr>
                <w:rFonts w:ascii="Arial" w:hAnsi="Arial"/>
                <w:sz w:val="20"/>
                <w:szCs w:val="20"/>
              </w:rPr>
            </w:pPr>
            <w:r w:rsidRPr="00C962DF">
              <w:rPr>
                <w:rFonts w:ascii="Arial" w:hAnsi="Arial"/>
                <w:i/>
                <w:iCs/>
                <w:sz w:val="20"/>
                <w:szCs w:val="20"/>
              </w:rPr>
              <w:t>“Children from better-off families are twice as likely to take part in out-of-school activities compared to those from lower-income families.”</w:t>
            </w:r>
            <w:r w:rsidRPr="00C962DF">
              <w:rPr>
                <w:rFonts w:ascii="Arial" w:hAnsi="Arial"/>
                <w:sz w:val="20"/>
                <w:szCs w:val="20"/>
              </w:rPr>
              <w:t xml:space="preserve"> – Sutton Trust (2019)</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659B5" w14:textId="77777777" w:rsidR="003A050A" w:rsidRPr="008C3993" w:rsidRDefault="003A050A" w:rsidP="008418B2">
            <w:pPr>
              <w:pStyle w:val="TableRowCentered"/>
              <w:ind w:left="0" w:right="0"/>
              <w:jc w:val="left"/>
              <w:rPr>
                <w:color w:val="auto"/>
                <w:sz w:val="20"/>
              </w:rPr>
            </w:pPr>
          </w:p>
        </w:tc>
      </w:tr>
      <w:tr w:rsidR="00224E19" w:rsidRPr="00D050F1" w14:paraId="67DD4A8D"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DC78B" w14:textId="77777777" w:rsidR="00224E19" w:rsidRDefault="00224E19" w:rsidP="002707B8">
            <w:pPr>
              <w:rPr>
                <w:color w:val="auto"/>
                <w:sz w:val="20"/>
                <w:szCs w:val="20"/>
              </w:rPr>
            </w:pPr>
            <w:r>
              <w:rPr>
                <w:color w:val="auto"/>
                <w:sz w:val="20"/>
                <w:szCs w:val="20"/>
              </w:rPr>
              <w:t>Funded school trips</w:t>
            </w:r>
          </w:p>
          <w:p w14:paraId="1E97ECC4" w14:textId="6A7FF20C" w:rsidR="00292DC4" w:rsidRPr="00984A74" w:rsidRDefault="00292DC4" w:rsidP="002707B8">
            <w:pPr>
              <w:rPr>
                <w:color w:val="auto"/>
                <w:sz w:val="20"/>
                <w:szCs w:val="20"/>
              </w:rPr>
            </w:pPr>
            <w:r>
              <w:rPr>
                <w:color w:val="auto"/>
                <w:sz w:val="20"/>
                <w:szCs w:val="20"/>
              </w:rPr>
              <w:t>£1000</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2ED79" w14:textId="77777777" w:rsidR="00224E19" w:rsidRPr="008C3993" w:rsidRDefault="00224E19" w:rsidP="008418B2">
            <w:pPr>
              <w:pStyle w:val="TableRowCentered"/>
              <w:spacing w:after="120"/>
              <w:ind w:left="0" w:right="0"/>
              <w:jc w:val="left"/>
              <w:rPr>
                <w:color w:val="auto"/>
                <w:sz w:val="20"/>
                <w:szCs w:val="22"/>
              </w:rPr>
            </w:pPr>
            <w:r>
              <w:rPr>
                <w:color w:val="auto"/>
                <w:sz w:val="20"/>
                <w:szCs w:val="22"/>
              </w:rPr>
              <w:t xml:space="preserve">Planned opportunities for out of school activities support </w:t>
            </w:r>
            <w:proofErr w:type="gramStart"/>
            <w:r>
              <w:rPr>
                <w:color w:val="auto"/>
                <w:sz w:val="20"/>
                <w:szCs w:val="22"/>
              </w:rPr>
              <w:t>children’s</w:t>
            </w:r>
            <w:proofErr w:type="gramEnd"/>
            <w:r>
              <w:rPr>
                <w:color w:val="auto"/>
                <w:sz w:val="20"/>
                <w:szCs w:val="22"/>
              </w:rPr>
              <w:t xml:space="preserve"> increased cultural capital and provide opportunities for collaborative learning - </w:t>
            </w:r>
            <w:r w:rsidRPr="00224E19">
              <w:rPr>
                <w:color w:val="auto"/>
                <w:sz w:val="20"/>
                <w:szCs w:val="22"/>
              </w:rPr>
              <w:t>A collaborative (or cooperative) learning approach involves pupils working together on activities or learning tasks in a group small enough to ensure that everyone participates. Pupils in the group may work on separate tasks contributing to a common overall outcome, or work together on a shared task. This is distinct from unstructured group work.</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D25BA" w14:textId="77777777" w:rsidR="00224E19" w:rsidRPr="008C3993" w:rsidRDefault="00224E19" w:rsidP="008418B2">
            <w:pPr>
              <w:pStyle w:val="TableRowCentered"/>
              <w:ind w:left="0" w:right="0"/>
              <w:jc w:val="left"/>
              <w:rPr>
                <w:color w:val="auto"/>
                <w:sz w:val="20"/>
              </w:rPr>
            </w:pPr>
          </w:p>
        </w:tc>
      </w:tr>
      <w:tr w:rsidR="00224E19" w:rsidRPr="00D050F1" w14:paraId="5D1D16B8"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1F856" w14:textId="3621BBF7" w:rsidR="00224E19" w:rsidRPr="00984A74" w:rsidRDefault="00224E19" w:rsidP="002707B8">
            <w:pPr>
              <w:rPr>
                <w:color w:val="auto"/>
                <w:sz w:val="20"/>
                <w:szCs w:val="20"/>
              </w:rPr>
            </w:pPr>
            <w:r>
              <w:rPr>
                <w:color w:val="auto"/>
                <w:sz w:val="20"/>
                <w:szCs w:val="20"/>
              </w:rPr>
              <w:t>Participation in wider activities as part of the Junior Duke programme – funded for Pupil Premium children</w:t>
            </w:r>
            <w:r w:rsidR="005E00C3">
              <w:rPr>
                <w:color w:val="auto"/>
                <w:sz w:val="20"/>
                <w:szCs w:val="20"/>
              </w:rPr>
              <w:t xml:space="preserve"> – up to £10 per child: £700</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234D6" w14:textId="77777777" w:rsidR="00246B0A" w:rsidRPr="00C962DF" w:rsidRDefault="00246B0A" w:rsidP="00C962DF">
            <w:pPr>
              <w:pStyle w:val="NormalWeb"/>
              <w:rPr>
                <w:rFonts w:ascii="Arial" w:hAnsi="Arial"/>
                <w:sz w:val="20"/>
                <w:szCs w:val="22"/>
              </w:rPr>
            </w:pPr>
            <w:r w:rsidRPr="00C962DF">
              <w:rPr>
                <w:rFonts w:ascii="Arial" w:hAnsi="Arial"/>
                <w:sz w:val="20"/>
                <w:szCs w:val="22"/>
              </w:rPr>
              <w:t>EEF Toolkit (2024) notes that non-cognitive skills, including self-confidence, resilience, and motivation, are strong predictors of academic success.</w:t>
            </w:r>
          </w:p>
          <w:p w14:paraId="1591C3F8" w14:textId="77777777" w:rsidR="00246B0A" w:rsidRPr="00C962DF" w:rsidRDefault="00246B0A" w:rsidP="00C962DF">
            <w:pPr>
              <w:pStyle w:val="NormalWeb"/>
              <w:rPr>
                <w:rFonts w:ascii="Arial" w:hAnsi="Arial"/>
                <w:sz w:val="20"/>
                <w:szCs w:val="22"/>
              </w:rPr>
            </w:pPr>
            <w:r w:rsidRPr="00C962DF">
              <w:rPr>
                <w:rFonts w:ascii="Arial" w:hAnsi="Arial"/>
                <w:sz w:val="20"/>
                <w:szCs w:val="22"/>
              </w:rPr>
              <w:t>The Junior Duke programme focuses on independence, responsibility, and personal challenge—key drivers in developing self-belief and learner identity.</w:t>
            </w:r>
          </w:p>
          <w:p w14:paraId="2820D169" w14:textId="535E1F9A" w:rsidR="00224E19" w:rsidRPr="00C962DF" w:rsidRDefault="00246B0A" w:rsidP="00C962DF">
            <w:pPr>
              <w:pStyle w:val="NormalWeb"/>
              <w:rPr>
                <w:rFonts w:ascii="Arial" w:hAnsi="Arial"/>
                <w:sz w:val="20"/>
                <w:szCs w:val="22"/>
              </w:rPr>
            </w:pPr>
            <w:r w:rsidRPr="00C962DF">
              <w:rPr>
                <w:rFonts w:ascii="Arial" w:hAnsi="Arial"/>
                <w:sz w:val="20"/>
                <w:szCs w:val="22"/>
              </w:rPr>
              <w:t>Pupils who may not traditionally excel academically can experience success, building confidence transferable to classroom learning.</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E7EA4" w14:textId="77777777" w:rsidR="00224E19" w:rsidRPr="008C3993" w:rsidRDefault="00224E19" w:rsidP="008418B2">
            <w:pPr>
              <w:pStyle w:val="TableRowCentered"/>
              <w:ind w:left="0" w:right="0"/>
              <w:jc w:val="left"/>
              <w:rPr>
                <w:color w:val="auto"/>
                <w:sz w:val="20"/>
              </w:rPr>
            </w:pPr>
          </w:p>
        </w:tc>
      </w:tr>
      <w:tr w:rsidR="00246B0A" w:rsidRPr="00D050F1" w14:paraId="7D89FE59" w14:textId="77777777" w:rsidTr="00805B64">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7A93F" w14:textId="20848A7C" w:rsidR="00246B0A" w:rsidRDefault="00246B0A" w:rsidP="002707B8">
            <w:pPr>
              <w:rPr>
                <w:color w:val="auto"/>
                <w:sz w:val="20"/>
                <w:szCs w:val="20"/>
              </w:rPr>
            </w:pPr>
            <w:r>
              <w:rPr>
                <w:color w:val="auto"/>
                <w:sz w:val="20"/>
                <w:szCs w:val="20"/>
              </w:rPr>
              <w:t xml:space="preserve">Home School Link Worker focusing on raising </w:t>
            </w:r>
            <w:r>
              <w:rPr>
                <w:color w:val="auto"/>
                <w:sz w:val="20"/>
                <w:szCs w:val="20"/>
              </w:rPr>
              <w:lastRenderedPageBreak/>
              <w:t xml:space="preserve">attendance for disadvantaged pupils </w:t>
            </w:r>
            <w:r>
              <w:rPr>
                <w:rFonts w:ascii="Calibri" w:hAnsi="Calibri" w:cs="Calibri"/>
                <w:color w:val="212121"/>
                <w:sz w:val="22"/>
                <w:szCs w:val="22"/>
                <w:shd w:val="clear" w:color="auto" w:fill="FFFFFF"/>
              </w:rPr>
              <w:t>£14,230.66</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E3451" w14:textId="77777777" w:rsidR="00C962DF" w:rsidRPr="00C962DF" w:rsidRDefault="00C962DF" w:rsidP="00C962DF">
            <w:pPr>
              <w:suppressAutoHyphens w:val="0"/>
              <w:autoSpaceDN/>
              <w:spacing w:before="100" w:beforeAutospacing="1" w:after="100" w:afterAutospacing="1" w:line="240" w:lineRule="auto"/>
              <w:rPr>
                <w:color w:val="auto"/>
                <w:sz w:val="20"/>
                <w:szCs w:val="22"/>
              </w:rPr>
            </w:pPr>
            <w:r w:rsidRPr="00C962DF">
              <w:rPr>
                <w:color w:val="auto"/>
                <w:sz w:val="20"/>
                <w:szCs w:val="22"/>
              </w:rPr>
              <w:lastRenderedPageBreak/>
              <w:t xml:space="preserve">Disadvantaged pupils are statistically more likely to have lower attendance rates, which negatively impacts academic progress and wellbeing. A Home School Link </w:t>
            </w:r>
            <w:r w:rsidRPr="00C962DF">
              <w:rPr>
                <w:color w:val="auto"/>
                <w:sz w:val="20"/>
                <w:szCs w:val="22"/>
              </w:rPr>
              <w:lastRenderedPageBreak/>
              <w:t>Worker (HSLW) plays a critical role in building trust with families, identifying barriers to attendance, and providing early, targeted support.</w:t>
            </w:r>
          </w:p>
          <w:p w14:paraId="3A19F2A6" w14:textId="77777777" w:rsidR="00C962DF" w:rsidRPr="00C962DF" w:rsidRDefault="00C962DF" w:rsidP="00C962DF">
            <w:pPr>
              <w:suppressAutoHyphens w:val="0"/>
              <w:autoSpaceDN/>
              <w:spacing w:before="100" w:beforeAutospacing="1" w:after="100" w:afterAutospacing="1" w:line="240" w:lineRule="auto"/>
              <w:rPr>
                <w:color w:val="auto"/>
                <w:sz w:val="20"/>
                <w:szCs w:val="22"/>
              </w:rPr>
            </w:pPr>
            <w:r w:rsidRPr="00C962DF">
              <w:rPr>
                <w:color w:val="auto"/>
                <w:sz w:val="20"/>
                <w:szCs w:val="22"/>
              </w:rPr>
              <w:t>According to the Department for Education (DfE, 2022), persistent absence is significantly higher among pupils eligible for free school meals (FSM), and early intervention with families is key to improving attendance. The DfE’s Improving School Attendance guidance highlights the importance of a whole-school approach combined with individualised support, which is a core function of the HSLW role.</w:t>
            </w:r>
          </w:p>
          <w:p w14:paraId="75B4BA70" w14:textId="5A4C70A8" w:rsidR="00246B0A" w:rsidRPr="00C962DF" w:rsidRDefault="00C962DF" w:rsidP="00C962DF">
            <w:pPr>
              <w:suppressAutoHyphens w:val="0"/>
              <w:autoSpaceDN/>
              <w:spacing w:before="100" w:beforeAutospacing="1" w:after="100" w:afterAutospacing="1" w:line="240" w:lineRule="auto"/>
              <w:rPr>
                <w:rFonts w:ascii="Times New Roman" w:hAnsi="Times New Roman"/>
                <w:color w:val="auto"/>
              </w:rPr>
            </w:pPr>
            <w:r w:rsidRPr="00C962DF">
              <w:rPr>
                <w:color w:val="auto"/>
                <w:sz w:val="20"/>
                <w:szCs w:val="22"/>
              </w:rPr>
              <w:t>The Education Endowment Foundation (EEF) identifies that parental engagement is one of the most effective levers for improving pupil outcomes. HSLWs work directly with families to overcome challenges such as poverty, housing instability, anxiety, or lack of routine—common factors contributing to</w:t>
            </w:r>
            <w:r w:rsidRPr="00C962DF">
              <w:rPr>
                <w:rFonts w:ascii="Times New Roman" w:hAnsi="Times New Roman"/>
                <w:color w:val="auto"/>
              </w:rPr>
              <w:t xml:space="preserve"> poor attendance.</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151C0" w14:textId="77777777" w:rsidR="00246B0A" w:rsidRPr="008C3993" w:rsidRDefault="00246B0A" w:rsidP="008418B2">
            <w:pPr>
              <w:pStyle w:val="TableRowCentered"/>
              <w:ind w:left="0" w:right="0"/>
              <w:jc w:val="left"/>
              <w:rPr>
                <w:color w:val="auto"/>
                <w:sz w:val="20"/>
              </w:rPr>
            </w:pPr>
          </w:p>
        </w:tc>
      </w:tr>
    </w:tbl>
    <w:p w14:paraId="3FFD7313" w14:textId="77777777" w:rsidR="00AA001F" w:rsidRPr="00D050F1" w:rsidRDefault="00AA001F" w:rsidP="00AA001F">
      <w:pPr>
        <w:spacing w:after="120"/>
        <w:rPr>
          <w:b/>
          <w:bCs/>
          <w:color w:val="104F75"/>
          <w:sz w:val="28"/>
          <w:szCs w:val="28"/>
        </w:rPr>
      </w:pPr>
    </w:p>
    <w:p w14:paraId="79347EC2" w14:textId="23422379" w:rsidR="00125574" w:rsidRDefault="00AA001F" w:rsidP="00AA001F">
      <w:pPr>
        <w:rPr>
          <w:b/>
          <w:bCs/>
          <w:color w:val="104F75"/>
          <w:sz w:val="28"/>
          <w:szCs w:val="28"/>
        </w:rPr>
      </w:pPr>
      <w:r w:rsidRPr="00D050F1">
        <w:rPr>
          <w:b/>
          <w:bCs/>
          <w:color w:val="104F75"/>
          <w:sz w:val="28"/>
          <w:szCs w:val="28"/>
        </w:rPr>
        <w:t xml:space="preserve">Total budgeted cost: </w:t>
      </w:r>
      <w:r w:rsidR="00F11BBE">
        <w:rPr>
          <w:b/>
          <w:bCs/>
          <w:color w:val="104F75"/>
          <w:sz w:val="28"/>
          <w:szCs w:val="28"/>
        </w:rPr>
        <w:t>£</w:t>
      </w:r>
      <w:r w:rsidR="009F2F97">
        <w:rPr>
          <w:b/>
          <w:bCs/>
          <w:color w:val="104F75"/>
          <w:sz w:val="28"/>
          <w:szCs w:val="28"/>
        </w:rPr>
        <w:t>83,524</w:t>
      </w:r>
      <w:r w:rsidR="00F11BBE">
        <w:rPr>
          <w:b/>
          <w:bCs/>
          <w:color w:val="104F75"/>
          <w:sz w:val="28"/>
          <w:szCs w:val="28"/>
        </w:rPr>
        <w:t>.</w:t>
      </w:r>
      <w:r w:rsidR="009F2F97">
        <w:rPr>
          <w:b/>
          <w:bCs/>
          <w:color w:val="104F75"/>
          <w:sz w:val="28"/>
          <w:szCs w:val="28"/>
        </w:rPr>
        <w:t>21</w:t>
      </w:r>
    </w:p>
    <w:p w14:paraId="6DEFD707" w14:textId="77777777" w:rsidR="00125574" w:rsidRPr="00D050F1" w:rsidRDefault="00125574" w:rsidP="00AA001F"/>
    <w:p w14:paraId="25191FCE" w14:textId="77777777" w:rsidR="00AA001F" w:rsidRPr="00D050F1" w:rsidRDefault="00AA001F" w:rsidP="00AA001F">
      <w:pPr>
        <w:pStyle w:val="Heading1"/>
      </w:pPr>
      <w:r w:rsidRPr="00D050F1">
        <w:lastRenderedPageBreak/>
        <w:t>Part B: Review of the previous academic year</w:t>
      </w:r>
    </w:p>
    <w:p w14:paraId="4FE5E9D7" w14:textId="77777777" w:rsidR="00AA001F" w:rsidRPr="00096147" w:rsidRDefault="00AA001F" w:rsidP="00AA001F">
      <w:pPr>
        <w:pStyle w:val="Heading2"/>
        <w:rPr>
          <w:b w:val="0"/>
          <w:bCs/>
        </w:rPr>
      </w:pPr>
      <w:r w:rsidRPr="00096147">
        <w:rPr>
          <w:b w:val="0"/>
          <w:bCs/>
        </w:rPr>
        <w:t>Outcomes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AA001F" w:rsidRPr="00096147" w14:paraId="7DD26EB9" w14:textId="77777777" w:rsidTr="008418B2">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9C58F" w14:textId="51C241FA"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Our analysis of 2024–2025 outcomes highlight areas of strength and key priorities for improvement in relation to disadvantaged pupils.</w:t>
            </w:r>
          </w:p>
          <w:p w14:paraId="568CD830"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Writing</w:t>
            </w:r>
          </w:p>
          <w:p w14:paraId="744E9016" w14:textId="2C9C1FBE"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Writing is the most noticeable challenge across the school. Disadvantaged pupils consistently attained below their peers in most year groups, with notable gaps in Years 1, 2, 3 and 5. In Years 1–3, no disadvantaged pupils achieved greater depth in Writing or in Reading, Writing and Maths (RWM) Combined. These outcomes indicate a need for sustained focus on early writing development, vocabulary acquisition, and composition skills.</w:t>
            </w:r>
          </w:p>
          <w:p w14:paraId="04FA965B"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Reading</w:t>
            </w:r>
          </w:p>
          <w:p w14:paraId="1C66C600"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Reading outcomes were mixed. While some cohorts performed in line with or close to national expectations, disadvantaged pupils in Year 1 and Year 5 showed particularly low attainment and large gaps compared to their peers. This suggests a need for strengthened early phonics support and more targeted reading intervention, especially in lower and middle key stages.</w:t>
            </w:r>
          </w:p>
          <w:p w14:paraId="2DC6B688"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Maths</w:t>
            </w:r>
          </w:p>
          <w:p w14:paraId="3B5552A7" w14:textId="337A1E4A"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In Maths, Year 2 disadvantaged pupils performed relatively well, with 80% achieving the expected standard. However, progress was not sustained in Year 3, where a PP-to-non-PP gap is evident. This indicates the need to ensure curriculum continuity and targeted intervention as pupils transition from KS1 to KS2.</w:t>
            </w:r>
          </w:p>
          <w:p w14:paraId="5350A2F0"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SPAG (Spelling, Punctuation and Grammar)</w:t>
            </w:r>
          </w:p>
          <w:p w14:paraId="5787BBF6"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SPAG outcomes were generally more stable in upper Key Stage 2, but there were clear inconsistencies in the lower years. Year 2 disadvantaged pupils performed less well in SPAG (40%), highlighting a mismatch between their relative strength in Maths and weaknesses in literacy-related disciplines.</w:t>
            </w:r>
          </w:p>
          <w:p w14:paraId="0D429FFE"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Reading, Writing and Maths Combined (RWM)</w:t>
            </w:r>
          </w:p>
          <w:p w14:paraId="50007BA9"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Across the school, disadvantaged pupils were less likely to meet the expected standard in all three core subjects combined. Year 5 showed some of the widest PP-to-non-PP gaps in RWM Combined. Additionally, no disadvantaged pupils in Years 1–3 achieved greater depth in RWM, reinforcing the need to strengthen the quality and ambition of teaching and intervention in the earlier years.</w:t>
            </w:r>
          </w:p>
          <w:p w14:paraId="1A612DC4"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Implications for Strategy</w:t>
            </w:r>
          </w:p>
          <w:p w14:paraId="1D25713A"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The outcomes from the previous academic year have directly informed the strategic priorities for 2025–2026. Key areas for development include:</w:t>
            </w:r>
          </w:p>
          <w:p w14:paraId="5E63E367" w14:textId="77777777" w:rsidR="00096147" w:rsidRDefault="00096147" w:rsidP="00096147">
            <w:pPr>
              <w:pStyle w:val="ListParagraph"/>
              <w:numPr>
                <w:ilvl w:val="0"/>
                <w:numId w:val="22"/>
              </w:numPr>
              <w:suppressAutoHyphens w:val="0"/>
              <w:autoSpaceDN/>
              <w:spacing w:before="100" w:beforeAutospacing="1" w:after="100" w:afterAutospacing="1" w:line="240" w:lineRule="auto"/>
              <w:rPr>
                <w:bCs/>
                <w:color w:val="auto"/>
                <w:sz w:val="20"/>
                <w:szCs w:val="22"/>
              </w:rPr>
            </w:pPr>
            <w:r w:rsidRPr="00096147">
              <w:rPr>
                <w:bCs/>
                <w:color w:val="auto"/>
                <w:sz w:val="20"/>
                <w:szCs w:val="22"/>
              </w:rPr>
              <w:t xml:space="preserve">A whole-school focus on writing will be prioritised, including targeted intervention, high-quality modelling, and professional development to improve the teaching of writing. Particular attention will be given to Years 1–3, where no disadvantaged pupils reached greater depth.  </w:t>
            </w:r>
          </w:p>
          <w:p w14:paraId="640B7E09" w14:textId="77777777" w:rsidR="00096147" w:rsidRDefault="00096147" w:rsidP="00096147">
            <w:pPr>
              <w:pStyle w:val="ListParagraph"/>
              <w:numPr>
                <w:ilvl w:val="0"/>
                <w:numId w:val="22"/>
              </w:numPr>
              <w:suppressAutoHyphens w:val="0"/>
              <w:autoSpaceDN/>
              <w:spacing w:before="100" w:beforeAutospacing="1" w:after="100" w:afterAutospacing="1" w:line="240" w:lineRule="auto"/>
              <w:rPr>
                <w:bCs/>
                <w:color w:val="auto"/>
                <w:sz w:val="20"/>
                <w:szCs w:val="22"/>
              </w:rPr>
            </w:pPr>
            <w:r w:rsidRPr="00096147">
              <w:rPr>
                <w:bCs/>
                <w:color w:val="auto"/>
                <w:sz w:val="20"/>
                <w:szCs w:val="22"/>
              </w:rPr>
              <w:t xml:space="preserve">Enhanced support in phonics and early reading will be introduced, especially in Year 1, to close early literacy gaps. This includes targeted support staff deployment and parental engagement initiatives. </w:t>
            </w:r>
          </w:p>
          <w:p w14:paraId="1A6C4415" w14:textId="77777777" w:rsidR="00096147" w:rsidRDefault="00096147" w:rsidP="00096147">
            <w:pPr>
              <w:pStyle w:val="ListParagraph"/>
              <w:numPr>
                <w:ilvl w:val="0"/>
                <w:numId w:val="22"/>
              </w:numPr>
              <w:suppressAutoHyphens w:val="0"/>
              <w:autoSpaceDN/>
              <w:spacing w:before="100" w:beforeAutospacing="1" w:after="100" w:afterAutospacing="1" w:line="240" w:lineRule="auto"/>
              <w:rPr>
                <w:bCs/>
                <w:color w:val="auto"/>
                <w:sz w:val="20"/>
                <w:szCs w:val="22"/>
              </w:rPr>
            </w:pPr>
            <w:r w:rsidRPr="00096147">
              <w:rPr>
                <w:bCs/>
                <w:color w:val="auto"/>
                <w:sz w:val="20"/>
                <w:szCs w:val="22"/>
              </w:rPr>
              <w:t xml:space="preserve">The drop in outcomes between Year 2 and Year 3 in maths will be addressed by reviewing curriculum sequencing and embedding structured catch-up provision to maintain progress. </w:t>
            </w:r>
          </w:p>
          <w:p w14:paraId="427F311C" w14:textId="77777777" w:rsidR="00096147" w:rsidRDefault="00096147" w:rsidP="00096147">
            <w:pPr>
              <w:pStyle w:val="ListParagraph"/>
              <w:numPr>
                <w:ilvl w:val="0"/>
                <w:numId w:val="22"/>
              </w:numPr>
              <w:suppressAutoHyphens w:val="0"/>
              <w:autoSpaceDN/>
              <w:spacing w:before="100" w:beforeAutospacing="1" w:after="100" w:afterAutospacing="1" w:line="240" w:lineRule="auto"/>
              <w:rPr>
                <w:bCs/>
                <w:color w:val="auto"/>
                <w:sz w:val="20"/>
                <w:szCs w:val="22"/>
              </w:rPr>
            </w:pPr>
            <w:r w:rsidRPr="00096147">
              <w:rPr>
                <w:bCs/>
                <w:color w:val="auto"/>
                <w:sz w:val="20"/>
                <w:szCs w:val="22"/>
              </w:rPr>
              <w:t xml:space="preserve">More robust identification of disadvantaged pupils with the potential to reach greater depth will be implemented, along with increased challenge and enrichment opportunities. </w:t>
            </w:r>
          </w:p>
          <w:p w14:paraId="1FED83E9" w14:textId="3429CBE0" w:rsidR="00096147" w:rsidRPr="00096147" w:rsidRDefault="00096147" w:rsidP="00096147">
            <w:pPr>
              <w:pStyle w:val="ListParagraph"/>
              <w:numPr>
                <w:ilvl w:val="0"/>
                <w:numId w:val="22"/>
              </w:numPr>
              <w:suppressAutoHyphens w:val="0"/>
              <w:autoSpaceDN/>
              <w:spacing w:before="100" w:beforeAutospacing="1" w:after="100" w:afterAutospacing="1" w:line="240" w:lineRule="auto"/>
              <w:rPr>
                <w:bCs/>
                <w:color w:val="auto"/>
                <w:sz w:val="20"/>
                <w:szCs w:val="22"/>
              </w:rPr>
            </w:pPr>
            <w:r w:rsidRPr="00096147">
              <w:rPr>
                <w:bCs/>
                <w:color w:val="auto"/>
                <w:sz w:val="20"/>
                <w:szCs w:val="22"/>
              </w:rPr>
              <w:t>Additional support will be provided to embed grammar and punctuation skills across lower key stage 2, in response to inconsistencies in SPAG outcomes.</w:t>
            </w:r>
          </w:p>
          <w:p w14:paraId="75EA56F2" w14:textId="09ACEB2C" w:rsidR="00096147" w:rsidRPr="00096147" w:rsidRDefault="00096147" w:rsidP="00096147">
            <w:pPr>
              <w:suppressAutoHyphens w:val="0"/>
              <w:autoSpaceDN/>
              <w:spacing w:before="100" w:beforeAutospacing="1" w:after="100" w:afterAutospacing="1" w:line="240" w:lineRule="auto"/>
              <w:rPr>
                <w:bCs/>
                <w:color w:val="auto"/>
                <w:sz w:val="20"/>
                <w:szCs w:val="22"/>
              </w:rPr>
            </w:pPr>
            <w:r>
              <w:rPr>
                <w:bCs/>
                <w:color w:val="auto"/>
                <w:sz w:val="20"/>
                <w:szCs w:val="22"/>
              </w:rPr>
              <w:t xml:space="preserve">Pupil </w:t>
            </w:r>
            <w:r w:rsidRPr="00096147">
              <w:rPr>
                <w:bCs/>
                <w:color w:val="auto"/>
                <w:sz w:val="20"/>
                <w:szCs w:val="22"/>
              </w:rPr>
              <w:t xml:space="preserve">progress meetings </w:t>
            </w:r>
            <w:r>
              <w:rPr>
                <w:bCs/>
                <w:color w:val="auto"/>
                <w:sz w:val="20"/>
                <w:szCs w:val="22"/>
              </w:rPr>
              <w:t xml:space="preserve">(termly) </w:t>
            </w:r>
            <w:r w:rsidRPr="00096147">
              <w:rPr>
                <w:bCs/>
                <w:color w:val="auto"/>
                <w:sz w:val="20"/>
                <w:szCs w:val="22"/>
              </w:rPr>
              <w:t xml:space="preserve">will continue to focus closely on disadvantaged pupils, with </w:t>
            </w:r>
            <w:r>
              <w:rPr>
                <w:bCs/>
                <w:color w:val="auto"/>
                <w:sz w:val="20"/>
                <w:szCs w:val="22"/>
              </w:rPr>
              <w:t>continued</w:t>
            </w:r>
            <w:r w:rsidRPr="00096147">
              <w:rPr>
                <w:bCs/>
                <w:color w:val="auto"/>
                <w:sz w:val="20"/>
                <w:szCs w:val="22"/>
              </w:rPr>
              <w:t xml:space="preserve"> emphasis on tracking those at risk of falling behind and adjusting support quickly.  We will ensure that </w:t>
            </w:r>
            <w:r w:rsidRPr="00096147">
              <w:rPr>
                <w:bCs/>
                <w:color w:val="auto"/>
                <w:sz w:val="20"/>
                <w:szCs w:val="22"/>
              </w:rPr>
              <w:lastRenderedPageBreak/>
              <w:t xml:space="preserve">“double disadvantages” </w:t>
            </w:r>
            <w:r w:rsidR="000F5B0B" w:rsidRPr="00096147">
              <w:rPr>
                <w:bCs/>
                <w:color w:val="auto"/>
                <w:sz w:val="20"/>
                <w:szCs w:val="22"/>
              </w:rPr>
              <w:t>i.e.,</w:t>
            </w:r>
            <w:r w:rsidRPr="00096147">
              <w:rPr>
                <w:bCs/>
                <w:color w:val="auto"/>
                <w:sz w:val="20"/>
                <w:szCs w:val="22"/>
              </w:rPr>
              <w:t xml:space="preserve"> PP and SEND overlap are tracked and that provision maps for these children are robust.</w:t>
            </w:r>
          </w:p>
          <w:p w14:paraId="3A16768A" w14:textId="77777777" w:rsidR="00096147" w:rsidRPr="00096147" w:rsidRDefault="00096147" w:rsidP="00096147">
            <w:pPr>
              <w:suppressAutoHyphens w:val="0"/>
              <w:autoSpaceDN/>
              <w:spacing w:before="100" w:beforeAutospacing="1" w:after="100" w:afterAutospacing="1" w:line="240" w:lineRule="auto"/>
              <w:rPr>
                <w:bCs/>
                <w:color w:val="auto"/>
                <w:sz w:val="20"/>
                <w:szCs w:val="22"/>
              </w:rPr>
            </w:pPr>
            <w:r w:rsidRPr="00096147">
              <w:rPr>
                <w:bCs/>
                <w:color w:val="auto"/>
                <w:sz w:val="20"/>
                <w:szCs w:val="22"/>
              </w:rPr>
              <w:t>These actions are intended to address both the gaps in attainment and progress and ensure that disadvantaged pupils receive the high-quality teaching, support, and enrichment needed to thrive.</w:t>
            </w:r>
          </w:p>
          <w:p w14:paraId="4248CC4D" w14:textId="77777777" w:rsidR="00AA001F" w:rsidRPr="00096147" w:rsidRDefault="00AA001F" w:rsidP="00096147">
            <w:pPr>
              <w:suppressAutoHyphens w:val="0"/>
              <w:autoSpaceDN/>
              <w:spacing w:before="100" w:beforeAutospacing="1" w:after="100" w:afterAutospacing="1" w:line="240" w:lineRule="auto"/>
              <w:rPr>
                <w:bCs/>
                <w:color w:val="auto"/>
                <w:sz w:val="20"/>
                <w:szCs w:val="22"/>
              </w:rPr>
            </w:pPr>
          </w:p>
        </w:tc>
      </w:tr>
    </w:tbl>
    <w:p w14:paraId="0CEEBDB9" w14:textId="77777777" w:rsidR="00AA001F" w:rsidRPr="00096147" w:rsidRDefault="00AA001F" w:rsidP="00096147">
      <w:pPr>
        <w:suppressAutoHyphens w:val="0"/>
        <w:autoSpaceDN/>
        <w:spacing w:before="100" w:beforeAutospacing="1" w:after="100" w:afterAutospacing="1" w:line="240" w:lineRule="auto"/>
        <w:rPr>
          <w:color w:val="auto"/>
          <w:sz w:val="20"/>
          <w:szCs w:val="22"/>
        </w:rPr>
      </w:pPr>
    </w:p>
    <w:sectPr w:rsidR="00AA001F" w:rsidRPr="00096147" w:rsidSect="00A00231">
      <w:pgSz w:w="11906" w:h="16838"/>
      <w:pgMar w:top="567" w:right="1274"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28E8"/>
    <w:multiLevelType w:val="multilevel"/>
    <w:tmpl w:val="EEE4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55EEA"/>
    <w:multiLevelType w:val="multilevel"/>
    <w:tmpl w:val="28525F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F60E7"/>
    <w:multiLevelType w:val="hybridMultilevel"/>
    <w:tmpl w:val="42FAEBD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05BE04B8"/>
    <w:multiLevelType w:val="multilevel"/>
    <w:tmpl w:val="825A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F68DA"/>
    <w:multiLevelType w:val="multilevel"/>
    <w:tmpl w:val="83BAD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437898"/>
    <w:multiLevelType w:val="multilevel"/>
    <w:tmpl w:val="5AB6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9262B"/>
    <w:multiLevelType w:val="hybridMultilevel"/>
    <w:tmpl w:val="07A4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1B0040"/>
    <w:multiLevelType w:val="hybridMultilevel"/>
    <w:tmpl w:val="A32C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8428B"/>
    <w:multiLevelType w:val="multilevel"/>
    <w:tmpl w:val="19E6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DF4069"/>
    <w:multiLevelType w:val="hybridMultilevel"/>
    <w:tmpl w:val="3866E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481F60"/>
    <w:multiLevelType w:val="multilevel"/>
    <w:tmpl w:val="CE0A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A1763B"/>
    <w:multiLevelType w:val="multilevel"/>
    <w:tmpl w:val="E8E4F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D271D0"/>
    <w:multiLevelType w:val="multilevel"/>
    <w:tmpl w:val="1CF0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B91C78"/>
    <w:multiLevelType w:val="multilevel"/>
    <w:tmpl w:val="BAF28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872CDB"/>
    <w:multiLevelType w:val="hybridMultilevel"/>
    <w:tmpl w:val="12FE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83D04"/>
    <w:multiLevelType w:val="multilevel"/>
    <w:tmpl w:val="07A6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F14FE7"/>
    <w:multiLevelType w:val="multilevel"/>
    <w:tmpl w:val="473E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A427A85"/>
    <w:multiLevelType w:val="multilevel"/>
    <w:tmpl w:val="33EC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4"/>
  </w:num>
  <w:num w:numId="3">
    <w:abstractNumId w:val="2"/>
  </w:num>
  <w:num w:numId="4">
    <w:abstractNumId w:val="11"/>
  </w:num>
  <w:num w:numId="5">
    <w:abstractNumId w:val="7"/>
  </w:num>
  <w:num w:numId="6">
    <w:abstractNumId w:val="18"/>
  </w:num>
  <w:num w:numId="7">
    <w:abstractNumId w:val="3"/>
  </w:num>
  <w:num w:numId="8">
    <w:abstractNumId w:val="0"/>
  </w:num>
  <w:num w:numId="9">
    <w:abstractNumId w:val="13"/>
  </w:num>
  <w:num w:numId="10">
    <w:abstractNumId w:val="19"/>
  </w:num>
  <w:num w:numId="11">
    <w:abstractNumId w:val="6"/>
  </w:num>
  <w:num w:numId="12">
    <w:abstractNumId w:val="10"/>
  </w:num>
  <w:num w:numId="13">
    <w:abstractNumId w:val="4"/>
  </w:num>
  <w:num w:numId="14">
    <w:abstractNumId w:val="1"/>
  </w:num>
  <w:num w:numId="15">
    <w:abstractNumId w:val="17"/>
  </w:num>
  <w:num w:numId="16">
    <w:abstractNumId w:val="21"/>
  </w:num>
  <w:num w:numId="17">
    <w:abstractNumId w:val="5"/>
  </w:num>
  <w:num w:numId="18">
    <w:abstractNumId w:val="12"/>
  </w:num>
  <w:num w:numId="19">
    <w:abstractNumId w:val="15"/>
  </w:num>
  <w:num w:numId="20">
    <w:abstractNumId w:val="16"/>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1F"/>
    <w:rsid w:val="00082A25"/>
    <w:rsid w:val="00096147"/>
    <w:rsid w:val="000E77B9"/>
    <w:rsid w:val="000F5B0B"/>
    <w:rsid w:val="00125574"/>
    <w:rsid w:val="001A0A68"/>
    <w:rsid w:val="00224E19"/>
    <w:rsid w:val="00246B0A"/>
    <w:rsid w:val="00251148"/>
    <w:rsid w:val="002638EC"/>
    <w:rsid w:val="00266F18"/>
    <w:rsid w:val="002707B8"/>
    <w:rsid w:val="00292DC4"/>
    <w:rsid w:val="003A050A"/>
    <w:rsid w:val="004646F5"/>
    <w:rsid w:val="005262BC"/>
    <w:rsid w:val="005E00C3"/>
    <w:rsid w:val="00647D0F"/>
    <w:rsid w:val="00721F83"/>
    <w:rsid w:val="007B3502"/>
    <w:rsid w:val="00805B64"/>
    <w:rsid w:val="008619CE"/>
    <w:rsid w:val="008C3993"/>
    <w:rsid w:val="008C7C6B"/>
    <w:rsid w:val="00934446"/>
    <w:rsid w:val="00984A74"/>
    <w:rsid w:val="009C146F"/>
    <w:rsid w:val="009F2F97"/>
    <w:rsid w:val="00A00231"/>
    <w:rsid w:val="00A8769D"/>
    <w:rsid w:val="00AA001F"/>
    <w:rsid w:val="00B947C9"/>
    <w:rsid w:val="00C91533"/>
    <w:rsid w:val="00C962DF"/>
    <w:rsid w:val="00CD0B33"/>
    <w:rsid w:val="00DC5BCB"/>
    <w:rsid w:val="00F11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28C2C"/>
  <w15:chartTrackingRefBased/>
  <w15:docId w15:val="{B2DD93BD-1ADD-4C15-809D-2A2BCD805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01F"/>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AA001F"/>
    <w:pPr>
      <w:pageBreakBefore/>
      <w:spacing w:line="240" w:lineRule="auto"/>
      <w:outlineLvl w:val="0"/>
    </w:pPr>
    <w:rPr>
      <w:b/>
      <w:color w:val="104F75"/>
      <w:sz w:val="36"/>
    </w:rPr>
  </w:style>
  <w:style w:type="paragraph" w:styleId="Heading2">
    <w:name w:val="heading 2"/>
    <w:basedOn w:val="Normal"/>
    <w:next w:val="Normal"/>
    <w:link w:val="Heading2Char"/>
    <w:uiPriority w:val="9"/>
    <w:unhideWhenUsed/>
    <w:qFormat/>
    <w:rsid w:val="00AA001F"/>
    <w:pPr>
      <w:keepNext/>
      <w:spacing w:before="480" w:line="240" w:lineRule="auto"/>
      <w:outlineLvl w:val="1"/>
    </w:pPr>
    <w:rPr>
      <w:b/>
      <w:color w:val="104F75"/>
      <w:sz w:val="32"/>
      <w:szCs w:val="32"/>
    </w:rPr>
  </w:style>
  <w:style w:type="paragraph" w:styleId="Heading3">
    <w:name w:val="heading 3"/>
    <w:basedOn w:val="Heading2"/>
    <w:next w:val="Normal"/>
    <w:link w:val="Heading3Char"/>
    <w:uiPriority w:val="9"/>
    <w:unhideWhenUsed/>
    <w:qFormat/>
    <w:rsid w:val="00AA001F"/>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01F"/>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AA001F"/>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AA001F"/>
    <w:rPr>
      <w:rFonts w:ascii="Arial" w:eastAsia="Times New Roman" w:hAnsi="Arial" w:cs="Times New Roman"/>
      <w:b/>
      <w:bCs/>
      <w:color w:val="104F75"/>
      <w:sz w:val="28"/>
      <w:szCs w:val="28"/>
      <w:lang w:eastAsia="en-GB"/>
    </w:rPr>
  </w:style>
  <w:style w:type="character" w:styleId="Hyperlink">
    <w:name w:val="Hyperlink"/>
    <w:qFormat/>
    <w:rsid w:val="00AA001F"/>
    <w:rPr>
      <w:rFonts w:ascii="Arial" w:hAnsi="Arial"/>
      <w:color w:val="0000FF"/>
      <w:sz w:val="24"/>
      <w:u w:val="single"/>
    </w:rPr>
  </w:style>
  <w:style w:type="paragraph" w:styleId="ListParagraph">
    <w:name w:val="List Paragraph"/>
    <w:basedOn w:val="Normal"/>
    <w:uiPriority w:val="34"/>
    <w:qFormat/>
    <w:rsid w:val="00AA001F"/>
    <w:pPr>
      <w:numPr>
        <w:numId w:val="1"/>
      </w:numPr>
      <w:contextualSpacing/>
    </w:pPr>
  </w:style>
  <w:style w:type="paragraph" w:customStyle="1" w:styleId="TableHeader">
    <w:name w:val="TableHeader"/>
    <w:rsid w:val="00AA001F"/>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AA001F"/>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character" w:styleId="CommentReference">
    <w:name w:val="annotation reference"/>
    <w:basedOn w:val="DefaultParagraphFont"/>
    <w:uiPriority w:val="99"/>
    <w:rsid w:val="00AA001F"/>
  </w:style>
  <w:style w:type="paragraph" w:customStyle="1" w:styleId="TableRowCentered">
    <w:name w:val="TableRowCentered"/>
    <w:basedOn w:val="TableRow"/>
    <w:rsid w:val="00AA001F"/>
    <w:pPr>
      <w:jc w:val="center"/>
    </w:pPr>
    <w:rPr>
      <w:szCs w:val="20"/>
    </w:rPr>
  </w:style>
  <w:style w:type="numbering" w:customStyle="1" w:styleId="LFO25">
    <w:name w:val="LFO25"/>
    <w:basedOn w:val="NoList"/>
    <w:rsid w:val="00AA001F"/>
    <w:pPr>
      <w:numPr>
        <w:numId w:val="1"/>
      </w:numPr>
    </w:pPr>
  </w:style>
  <w:style w:type="table" w:styleId="TableGrid">
    <w:name w:val="Table Grid"/>
    <w:basedOn w:val="TableNormal"/>
    <w:uiPriority w:val="39"/>
    <w:rsid w:val="00AA001F"/>
    <w:pPr>
      <w:autoSpaceDN w:val="0"/>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AA001F"/>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AA001F"/>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AA001F"/>
  </w:style>
  <w:style w:type="paragraph" w:customStyle="1" w:styleId="xmsolistparagraph">
    <w:name w:val="x_msolistparagraph"/>
    <w:basedOn w:val="Normal"/>
    <w:rsid w:val="00AA001F"/>
    <w:pPr>
      <w:suppressAutoHyphens w:val="0"/>
      <w:autoSpaceDN/>
      <w:spacing w:after="0" w:line="240" w:lineRule="auto"/>
      <w:ind w:left="720"/>
    </w:pPr>
    <w:rPr>
      <w:rFonts w:ascii="Aptos" w:eastAsiaTheme="minorHAnsi" w:hAnsi="Aptos" w:cs="Aptos"/>
      <w:color w:val="auto"/>
    </w:rPr>
  </w:style>
  <w:style w:type="paragraph" w:customStyle="1" w:styleId="xmsonormal">
    <w:name w:val="x_msonormal"/>
    <w:basedOn w:val="Normal"/>
    <w:rsid w:val="00AA001F"/>
    <w:pPr>
      <w:suppressAutoHyphens w:val="0"/>
      <w:autoSpaceDN/>
      <w:spacing w:after="0" w:line="240" w:lineRule="auto"/>
    </w:pPr>
    <w:rPr>
      <w:rFonts w:ascii="Aptos" w:eastAsiaTheme="minorHAnsi" w:hAnsi="Aptos" w:cs="Aptos"/>
      <w:color w:val="auto"/>
    </w:rPr>
  </w:style>
  <w:style w:type="character" w:styleId="Strong">
    <w:name w:val="Strong"/>
    <w:basedOn w:val="DefaultParagraphFont"/>
    <w:uiPriority w:val="22"/>
    <w:qFormat/>
    <w:rsid w:val="00AA001F"/>
    <w:rPr>
      <w:b/>
      <w:bCs/>
    </w:rPr>
  </w:style>
  <w:style w:type="paragraph" w:styleId="TOC1">
    <w:name w:val="toc 1"/>
    <w:basedOn w:val="Normal"/>
    <w:next w:val="Normal"/>
    <w:autoRedefine/>
    <w:uiPriority w:val="39"/>
    <w:semiHidden/>
    <w:unhideWhenUsed/>
    <w:rsid w:val="001A0A68"/>
    <w:pPr>
      <w:spacing w:after="100"/>
    </w:pPr>
  </w:style>
  <w:style w:type="paragraph" w:styleId="BalloonText">
    <w:name w:val="Balloon Text"/>
    <w:basedOn w:val="Normal"/>
    <w:link w:val="BalloonTextChar"/>
    <w:uiPriority w:val="99"/>
    <w:semiHidden/>
    <w:unhideWhenUsed/>
    <w:rsid w:val="00A002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0231"/>
    <w:rPr>
      <w:rFonts w:ascii="Segoe UI" w:eastAsia="Times New Roman" w:hAnsi="Segoe UI" w:cs="Segoe UI"/>
      <w:color w:val="0D0D0D"/>
      <w:sz w:val="18"/>
      <w:szCs w:val="18"/>
      <w:lang w:eastAsia="en-GB"/>
    </w:rPr>
  </w:style>
  <w:style w:type="character" w:styleId="Emphasis">
    <w:name w:val="Emphasis"/>
    <w:basedOn w:val="DefaultParagraphFont"/>
    <w:uiPriority w:val="20"/>
    <w:qFormat/>
    <w:rsid w:val="00C962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499582">
      <w:bodyDiv w:val="1"/>
      <w:marLeft w:val="0"/>
      <w:marRight w:val="0"/>
      <w:marTop w:val="0"/>
      <w:marBottom w:val="0"/>
      <w:divBdr>
        <w:top w:val="none" w:sz="0" w:space="0" w:color="auto"/>
        <w:left w:val="none" w:sz="0" w:space="0" w:color="auto"/>
        <w:bottom w:val="none" w:sz="0" w:space="0" w:color="auto"/>
        <w:right w:val="none" w:sz="0" w:space="0" w:color="auto"/>
      </w:divBdr>
      <w:divsChild>
        <w:div w:id="2144275877">
          <w:marLeft w:val="0"/>
          <w:marRight w:val="4800"/>
          <w:marTop w:val="0"/>
          <w:marBottom w:val="0"/>
          <w:divBdr>
            <w:top w:val="single" w:sz="2" w:space="0" w:color="EEEEEE"/>
            <w:left w:val="single" w:sz="2" w:space="0" w:color="EEEEEE"/>
            <w:bottom w:val="single" w:sz="2" w:space="0" w:color="EEEEEE"/>
            <w:right w:val="single" w:sz="2" w:space="0" w:color="EEEEEE"/>
          </w:divBdr>
          <w:divsChild>
            <w:div w:id="212507371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16339603">
          <w:marLeft w:val="4800"/>
          <w:marRight w:val="4800"/>
          <w:marTop w:val="0"/>
          <w:marBottom w:val="0"/>
          <w:divBdr>
            <w:top w:val="single" w:sz="2" w:space="0" w:color="EEEEEE"/>
            <w:left w:val="single" w:sz="2" w:space="0" w:color="EEEEEE"/>
            <w:bottom w:val="single" w:sz="2" w:space="0" w:color="EEEEEE"/>
            <w:right w:val="single" w:sz="2" w:space="0" w:color="EEEEEE"/>
          </w:divBdr>
          <w:divsChild>
            <w:div w:id="1921402258">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261303226">
          <w:marLeft w:val="4800"/>
          <w:marRight w:val="4800"/>
          <w:marTop w:val="0"/>
          <w:marBottom w:val="0"/>
          <w:divBdr>
            <w:top w:val="single" w:sz="2" w:space="0" w:color="EEEEEE"/>
            <w:left w:val="single" w:sz="2" w:space="0" w:color="EEEEEE"/>
            <w:bottom w:val="single" w:sz="2" w:space="0" w:color="EEEEEE"/>
            <w:right w:val="single" w:sz="2" w:space="0" w:color="EEEEEE"/>
          </w:divBdr>
          <w:divsChild>
            <w:div w:id="77602730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383800055">
      <w:bodyDiv w:val="1"/>
      <w:marLeft w:val="0"/>
      <w:marRight w:val="0"/>
      <w:marTop w:val="0"/>
      <w:marBottom w:val="0"/>
      <w:divBdr>
        <w:top w:val="none" w:sz="0" w:space="0" w:color="auto"/>
        <w:left w:val="none" w:sz="0" w:space="0" w:color="auto"/>
        <w:bottom w:val="none" w:sz="0" w:space="0" w:color="auto"/>
        <w:right w:val="none" w:sz="0" w:space="0" w:color="auto"/>
      </w:divBdr>
      <w:divsChild>
        <w:div w:id="1830100231">
          <w:marLeft w:val="0"/>
          <w:marRight w:val="4800"/>
          <w:marTop w:val="0"/>
          <w:marBottom w:val="0"/>
          <w:divBdr>
            <w:top w:val="single" w:sz="2" w:space="0" w:color="EEEEEE"/>
            <w:left w:val="single" w:sz="2" w:space="0" w:color="EEEEEE"/>
            <w:bottom w:val="single" w:sz="2" w:space="0" w:color="EEEEEE"/>
            <w:right w:val="single" w:sz="2" w:space="0" w:color="EEEEEE"/>
          </w:divBdr>
          <w:divsChild>
            <w:div w:id="350031148">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209293370">
          <w:marLeft w:val="4800"/>
          <w:marRight w:val="4800"/>
          <w:marTop w:val="0"/>
          <w:marBottom w:val="0"/>
          <w:divBdr>
            <w:top w:val="single" w:sz="2" w:space="0" w:color="EEEEEE"/>
            <w:left w:val="single" w:sz="2" w:space="0" w:color="EEEEEE"/>
            <w:bottom w:val="single" w:sz="2" w:space="0" w:color="EEEEEE"/>
            <w:right w:val="single" w:sz="2" w:space="0" w:color="EEEEEE"/>
          </w:divBdr>
          <w:divsChild>
            <w:div w:id="503860828">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406807498">
      <w:bodyDiv w:val="1"/>
      <w:marLeft w:val="0"/>
      <w:marRight w:val="0"/>
      <w:marTop w:val="0"/>
      <w:marBottom w:val="0"/>
      <w:divBdr>
        <w:top w:val="none" w:sz="0" w:space="0" w:color="auto"/>
        <w:left w:val="none" w:sz="0" w:space="0" w:color="auto"/>
        <w:bottom w:val="none" w:sz="0" w:space="0" w:color="auto"/>
        <w:right w:val="none" w:sz="0" w:space="0" w:color="auto"/>
      </w:divBdr>
    </w:div>
    <w:div w:id="445734330">
      <w:bodyDiv w:val="1"/>
      <w:marLeft w:val="0"/>
      <w:marRight w:val="0"/>
      <w:marTop w:val="0"/>
      <w:marBottom w:val="0"/>
      <w:divBdr>
        <w:top w:val="none" w:sz="0" w:space="0" w:color="auto"/>
        <w:left w:val="none" w:sz="0" w:space="0" w:color="auto"/>
        <w:bottom w:val="none" w:sz="0" w:space="0" w:color="auto"/>
        <w:right w:val="none" w:sz="0" w:space="0" w:color="auto"/>
      </w:divBdr>
    </w:div>
    <w:div w:id="499390557">
      <w:bodyDiv w:val="1"/>
      <w:marLeft w:val="0"/>
      <w:marRight w:val="0"/>
      <w:marTop w:val="0"/>
      <w:marBottom w:val="0"/>
      <w:divBdr>
        <w:top w:val="none" w:sz="0" w:space="0" w:color="auto"/>
        <w:left w:val="none" w:sz="0" w:space="0" w:color="auto"/>
        <w:bottom w:val="none" w:sz="0" w:space="0" w:color="auto"/>
        <w:right w:val="none" w:sz="0" w:space="0" w:color="auto"/>
      </w:divBdr>
    </w:div>
    <w:div w:id="941496163">
      <w:bodyDiv w:val="1"/>
      <w:marLeft w:val="0"/>
      <w:marRight w:val="0"/>
      <w:marTop w:val="0"/>
      <w:marBottom w:val="0"/>
      <w:divBdr>
        <w:top w:val="none" w:sz="0" w:space="0" w:color="auto"/>
        <w:left w:val="none" w:sz="0" w:space="0" w:color="auto"/>
        <w:bottom w:val="none" w:sz="0" w:space="0" w:color="auto"/>
        <w:right w:val="none" w:sz="0" w:space="0" w:color="auto"/>
      </w:divBdr>
    </w:div>
    <w:div w:id="1051617957">
      <w:bodyDiv w:val="1"/>
      <w:marLeft w:val="0"/>
      <w:marRight w:val="0"/>
      <w:marTop w:val="0"/>
      <w:marBottom w:val="0"/>
      <w:divBdr>
        <w:top w:val="none" w:sz="0" w:space="0" w:color="auto"/>
        <w:left w:val="none" w:sz="0" w:space="0" w:color="auto"/>
        <w:bottom w:val="none" w:sz="0" w:space="0" w:color="auto"/>
        <w:right w:val="none" w:sz="0" w:space="0" w:color="auto"/>
      </w:divBdr>
    </w:div>
    <w:div w:id="1106196087">
      <w:bodyDiv w:val="1"/>
      <w:marLeft w:val="0"/>
      <w:marRight w:val="0"/>
      <w:marTop w:val="0"/>
      <w:marBottom w:val="0"/>
      <w:divBdr>
        <w:top w:val="none" w:sz="0" w:space="0" w:color="auto"/>
        <w:left w:val="none" w:sz="0" w:space="0" w:color="auto"/>
        <w:bottom w:val="none" w:sz="0" w:space="0" w:color="auto"/>
        <w:right w:val="none" w:sz="0" w:space="0" w:color="auto"/>
      </w:divBdr>
    </w:div>
    <w:div w:id="1206216416">
      <w:bodyDiv w:val="1"/>
      <w:marLeft w:val="0"/>
      <w:marRight w:val="0"/>
      <w:marTop w:val="0"/>
      <w:marBottom w:val="0"/>
      <w:divBdr>
        <w:top w:val="none" w:sz="0" w:space="0" w:color="auto"/>
        <w:left w:val="none" w:sz="0" w:space="0" w:color="auto"/>
        <w:bottom w:val="none" w:sz="0" w:space="0" w:color="auto"/>
        <w:right w:val="none" w:sz="0" w:space="0" w:color="auto"/>
      </w:divBdr>
    </w:div>
    <w:div w:id="1412773852">
      <w:bodyDiv w:val="1"/>
      <w:marLeft w:val="0"/>
      <w:marRight w:val="0"/>
      <w:marTop w:val="0"/>
      <w:marBottom w:val="0"/>
      <w:divBdr>
        <w:top w:val="none" w:sz="0" w:space="0" w:color="auto"/>
        <w:left w:val="none" w:sz="0" w:space="0" w:color="auto"/>
        <w:bottom w:val="none" w:sz="0" w:space="0" w:color="auto"/>
        <w:right w:val="none" w:sz="0" w:space="0" w:color="auto"/>
      </w:divBdr>
    </w:div>
    <w:div w:id="1449081869">
      <w:bodyDiv w:val="1"/>
      <w:marLeft w:val="0"/>
      <w:marRight w:val="0"/>
      <w:marTop w:val="0"/>
      <w:marBottom w:val="0"/>
      <w:divBdr>
        <w:top w:val="none" w:sz="0" w:space="0" w:color="auto"/>
        <w:left w:val="none" w:sz="0" w:space="0" w:color="auto"/>
        <w:bottom w:val="none" w:sz="0" w:space="0" w:color="auto"/>
        <w:right w:val="none" w:sz="0" w:space="0" w:color="auto"/>
      </w:divBdr>
    </w:div>
    <w:div w:id="1495681465">
      <w:bodyDiv w:val="1"/>
      <w:marLeft w:val="0"/>
      <w:marRight w:val="0"/>
      <w:marTop w:val="0"/>
      <w:marBottom w:val="0"/>
      <w:divBdr>
        <w:top w:val="none" w:sz="0" w:space="0" w:color="auto"/>
        <w:left w:val="none" w:sz="0" w:space="0" w:color="auto"/>
        <w:bottom w:val="none" w:sz="0" w:space="0" w:color="auto"/>
        <w:right w:val="none" w:sz="0" w:space="0" w:color="auto"/>
      </w:divBdr>
    </w:div>
    <w:div w:id="1550797797">
      <w:bodyDiv w:val="1"/>
      <w:marLeft w:val="0"/>
      <w:marRight w:val="0"/>
      <w:marTop w:val="0"/>
      <w:marBottom w:val="0"/>
      <w:divBdr>
        <w:top w:val="none" w:sz="0" w:space="0" w:color="auto"/>
        <w:left w:val="none" w:sz="0" w:space="0" w:color="auto"/>
        <w:bottom w:val="none" w:sz="0" w:space="0" w:color="auto"/>
        <w:right w:val="none" w:sz="0" w:space="0" w:color="auto"/>
      </w:divBdr>
      <w:divsChild>
        <w:div w:id="505511711">
          <w:marLeft w:val="0"/>
          <w:marRight w:val="4553"/>
          <w:marTop w:val="0"/>
          <w:marBottom w:val="0"/>
          <w:divBdr>
            <w:top w:val="single" w:sz="2" w:space="0" w:color="EEEEEE"/>
            <w:left w:val="single" w:sz="2" w:space="0" w:color="EEEEEE"/>
            <w:bottom w:val="single" w:sz="2" w:space="0" w:color="EEEEEE"/>
            <w:right w:val="single" w:sz="2" w:space="0" w:color="EEEEEE"/>
          </w:divBdr>
          <w:divsChild>
            <w:div w:id="1607346633">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211383725">
          <w:marLeft w:val="4553"/>
          <w:marRight w:val="4553"/>
          <w:marTop w:val="0"/>
          <w:marBottom w:val="0"/>
          <w:divBdr>
            <w:top w:val="single" w:sz="2" w:space="0" w:color="EEEEEE"/>
            <w:left w:val="single" w:sz="2" w:space="0" w:color="EEEEEE"/>
            <w:bottom w:val="single" w:sz="2" w:space="0" w:color="EEEEEE"/>
            <w:right w:val="single" w:sz="2" w:space="0" w:color="EEEEEE"/>
          </w:divBdr>
          <w:divsChild>
            <w:div w:id="43556088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392650385">
          <w:marLeft w:val="4553"/>
          <w:marRight w:val="4553"/>
          <w:marTop w:val="0"/>
          <w:marBottom w:val="0"/>
          <w:divBdr>
            <w:top w:val="single" w:sz="2" w:space="0" w:color="EEEEEE"/>
            <w:left w:val="single" w:sz="2" w:space="0" w:color="EEEEEE"/>
            <w:bottom w:val="single" w:sz="2" w:space="0" w:color="EEEEEE"/>
            <w:right w:val="single" w:sz="2" w:space="0" w:color="EEEEEE"/>
          </w:divBdr>
          <w:divsChild>
            <w:div w:id="1701662998">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580096441">
      <w:bodyDiv w:val="1"/>
      <w:marLeft w:val="0"/>
      <w:marRight w:val="0"/>
      <w:marTop w:val="0"/>
      <w:marBottom w:val="0"/>
      <w:divBdr>
        <w:top w:val="none" w:sz="0" w:space="0" w:color="auto"/>
        <w:left w:val="none" w:sz="0" w:space="0" w:color="auto"/>
        <w:bottom w:val="none" w:sz="0" w:space="0" w:color="auto"/>
        <w:right w:val="none" w:sz="0" w:space="0" w:color="auto"/>
      </w:divBdr>
    </w:div>
    <w:div w:id="1736321653">
      <w:bodyDiv w:val="1"/>
      <w:marLeft w:val="0"/>
      <w:marRight w:val="0"/>
      <w:marTop w:val="0"/>
      <w:marBottom w:val="0"/>
      <w:divBdr>
        <w:top w:val="none" w:sz="0" w:space="0" w:color="auto"/>
        <w:left w:val="none" w:sz="0" w:space="0" w:color="auto"/>
        <w:bottom w:val="none" w:sz="0" w:space="0" w:color="auto"/>
        <w:right w:val="none" w:sz="0" w:space="0" w:color="auto"/>
      </w:divBdr>
    </w:div>
    <w:div w:id="1819374603">
      <w:bodyDiv w:val="1"/>
      <w:marLeft w:val="0"/>
      <w:marRight w:val="0"/>
      <w:marTop w:val="0"/>
      <w:marBottom w:val="0"/>
      <w:divBdr>
        <w:top w:val="none" w:sz="0" w:space="0" w:color="auto"/>
        <w:left w:val="none" w:sz="0" w:space="0" w:color="auto"/>
        <w:bottom w:val="none" w:sz="0" w:space="0" w:color="auto"/>
        <w:right w:val="none" w:sz="0" w:space="0" w:color="auto"/>
      </w:divBdr>
    </w:div>
    <w:div w:id="1840921096">
      <w:bodyDiv w:val="1"/>
      <w:marLeft w:val="0"/>
      <w:marRight w:val="0"/>
      <w:marTop w:val="0"/>
      <w:marBottom w:val="0"/>
      <w:divBdr>
        <w:top w:val="none" w:sz="0" w:space="0" w:color="auto"/>
        <w:left w:val="none" w:sz="0" w:space="0" w:color="auto"/>
        <w:bottom w:val="none" w:sz="0" w:space="0" w:color="auto"/>
        <w:right w:val="none" w:sz="0" w:space="0" w:color="auto"/>
      </w:divBdr>
      <w:divsChild>
        <w:div w:id="9166660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465956">
      <w:bodyDiv w:val="1"/>
      <w:marLeft w:val="0"/>
      <w:marRight w:val="0"/>
      <w:marTop w:val="0"/>
      <w:marBottom w:val="0"/>
      <w:divBdr>
        <w:top w:val="none" w:sz="0" w:space="0" w:color="auto"/>
        <w:left w:val="none" w:sz="0" w:space="0" w:color="auto"/>
        <w:bottom w:val="none" w:sz="0" w:space="0" w:color="auto"/>
        <w:right w:val="none" w:sz="0" w:space="0" w:color="auto"/>
      </w:divBdr>
    </w:div>
    <w:div w:id="2032562705">
      <w:bodyDiv w:val="1"/>
      <w:marLeft w:val="0"/>
      <w:marRight w:val="0"/>
      <w:marTop w:val="0"/>
      <w:marBottom w:val="0"/>
      <w:divBdr>
        <w:top w:val="none" w:sz="0" w:space="0" w:color="auto"/>
        <w:left w:val="none" w:sz="0" w:space="0" w:color="auto"/>
        <w:bottom w:val="none" w:sz="0" w:space="0" w:color="auto"/>
        <w:right w:val="none" w:sz="0" w:space="0" w:color="auto"/>
      </w:divBdr>
    </w:div>
    <w:div w:id="2073962359">
      <w:bodyDiv w:val="1"/>
      <w:marLeft w:val="0"/>
      <w:marRight w:val="0"/>
      <w:marTop w:val="0"/>
      <w:marBottom w:val="0"/>
      <w:divBdr>
        <w:top w:val="none" w:sz="0" w:space="0" w:color="auto"/>
        <w:left w:val="none" w:sz="0" w:space="0" w:color="auto"/>
        <w:bottom w:val="none" w:sz="0" w:space="0" w:color="auto"/>
        <w:right w:val="none" w:sz="0" w:space="0" w:color="auto"/>
      </w:divBdr>
      <w:divsChild>
        <w:div w:id="1805081859">
          <w:marLeft w:val="0"/>
          <w:marRight w:val="4800"/>
          <w:marTop w:val="0"/>
          <w:marBottom w:val="0"/>
          <w:divBdr>
            <w:top w:val="single" w:sz="2" w:space="0" w:color="EEEEEE"/>
            <w:left w:val="single" w:sz="2" w:space="0" w:color="EEEEEE"/>
            <w:bottom w:val="single" w:sz="2" w:space="0" w:color="EEEEEE"/>
            <w:right w:val="single" w:sz="2" w:space="0" w:color="EEEEEE"/>
          </w:divBdr>
          <w:divsChild>
            <w:div w:id="90980346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790590515">
          <w:marLeft w:val="4800"/>
          <w:marRight w:val="4800"/>
          <w:marTop w:val="0"/>
          <w:marBottom w:val="0"/>
          <w:divBdr>
            <w:top w:val="single" w:sz="2" w:space="0" w:color="EEEEEE"/>
            <w:left w:val="single" w:sz="2" w:space="0" w:color="EEEEEE"/>
            <w:bottom w:val="single" w:sz="2" w:space="0" w:color="EEEEEE"/>
            <w:right w:val="single" w:sz="2" w:space="0" w:color="EEEEEE"/>
          </w:divBdr>
          <w:divsChild>
            <w:div w:id="148053995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ucationendowmentfoundation.org.uk/education-evidence/teaching-learning-toolkit/metacognition-and-self-regul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3992</Words>
  <Characters>22756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Cygnet IT</Company>
  <LinksUpToDate>false</LinksUpToDate>
  <CharactersWithSpaces>26695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Hall</dc:creator>
  <cp:keywords/>
  <dc:description/>
  <cp:lastModifiedBy>Gemma Hall</cp:lastModifiedBy>
  <cp:revision>3</cp:revision>
  <cp:lastPrinted>2025-03-11T13:50:00Z</cp:lastPrinted>
  <dcterms:created xsi:type="dcterms:W3CDTF">2025-08-04T13:04:00Z</dcterms:created>
  <dcterms:modified xsi:type="dcterms:W3CDTF">2025-08-28T11:09:00Z</dcterms:modified>
</cp:coreProperties>
</file>